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ai-3/13</w:t>
      </w:r>
    </w:p>
    <w:p>
      <w:pPr>
        <w:pStyle w:val="Title"/>
      </w:pPr>
      <w:r>
        <w:t>Multimodal Evidence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description reports two visible plants and a third opaque pot whose contents cannot be seen. A caption says “three plants”. What is 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1"/>
      </w:pPr>
      <w:r>
        <w:t>06. Solve the given case</w:t>
      </w:r>
    </w:p>
    <w:p>
      <w:r>
        <w:t>An image shows three plants; caption claims a fourth outside the frame.</w:t>
      </w:r>
    </w:p>
    <w:p>
      <w:r>
        <w:t>What can the image establish?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chart image shows 12 plants; its caption says 21. What should a multimodal assistant report before drawing a conclusion?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Accept diagrams plus questions only when the source and topic align with the learner’s task.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Multimodal Evidence</w:t>
      </w:r>
    </w:p>
    <w:p>
      <w:r>
        <w:t>A fictional Study Buddy audits a desk description and a separate caption.</w:t>
      </w:r>
    </w:p>
    <w:p>
      <w:r>
        <w:t>Description: one open transparent box visibly contains three pencils; one closed opaque box hides its contents.</w:t>
      </w:r>
    </w:p>
    <w:p>
      <w:r>
        <w:t>Caption: “There are five pencils on this desk.” No other evidence reveals the closed box.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Multimodal Evidence. Visible evidence: Three pencils are explicitly visible in the open box.. Hidden region: The closed box’s pencil count is unknown.. Caption claim: Five total requires two additional pencils if these are the only relevant locations..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were both “exactly three” and “exactly five” unsupported before opening the box?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Label Study Buddy claims by their visual, audio or text evidence and retain uncertainty when modalities omit information.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Test changed cases. Keep normal, boundary and failure cases; compare expected and observed results.</w:t>
      </w:r>
    </w:p>
    <w:p>
      <w:r>
        <w:t>Label Study Buddy claims by their visual, audio or text evidence and retain uncertainty when modalities omit information.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audits a desk description and a separate caption.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At least three are supported; total five is not established by the description.</w:t>
      </w:r>
    </w:p>
    <w:p>
      <w:r>
        <w:t>1. Caption claim</w:t>
      </w:r>
    </w:p>
    <w:p>
      <w:r>
        <w:t>2. Supported response</w:t>
      </w:r>
    </w:p>
    <w:p>
      <w:r>
        <w:t>3. Hidden region</w:t>
      </w:r>
    </w:p>
    <w:p>
      <w:r>
        <w:t>4. Visible 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Supported response At least three are supported; total five is not established by the description. A caption is another claim, not a way of seeing through an opaque object. Keep observable information separate from inferences. The visible three give a lower bound under the stated desk scope; there is no supplied maximum for the closed box. Do not replace unknown contents with zero merely because none are visible.</w:t>
      </w:r>
    </w:p>
    <w:p>
      <w:pPr>
        <w:pStyle w:val="Heading3"/>
      </w:pPr>
      <w:r>
        <w:t>Practice 2: explain the deciding evidence</w:t>
      </w:r>
    </w:p>
    <w:p>
      <w:r>
        <w:t>Changed-case practice: Open the closed box and a verified observation shows two pencils inside, with no other desk locations. Which conclusion is supported by the supplied facts?</w:t>
      </w:r>
    </w:p>
    <w:p>
      <w:r>
        <w:t>1. We can decide the result without examining the changed input or the procedure.</w:t>
      </w:r>
    </w:p>
    <w:p>
      <w:r>
        <w:t>2. The total is now supported as five.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total is now supported as five. 3 visible initially plus 2 newly observed gives 5 under the complete-location assumption.</w:t>
      </w:r>
    </w:p>
    <w:p>
      <w:pPr>
        <w:pStyle w:val="Heading3"/>
      </w:pPr>
      <w:r>
        <w:t>Repair a missing building block</w:t>
      </w:r>
    </w:p>
    <w:p>
      <w:r>
        <w:t>Review Speech and Audio Systems (ai-3/12). Goal: Explain the mechanism and terminology of speech pipelines and multimodal evidence. Short practice: Which stage was initially wrong, and which stage was correctly operating on a wrong input?. Return to this week and explain what you changed.</w:t>
      </w:r>
    </w:p>
    <w:p>
      <w:r>
        <w:t>Review Image Generation Models (ai-3/10). Goal: Explain the mechanism and terminology of image generation and provenance. Short practice: What may these two grids explain, and what can they not establish about a real generator?. Return to this week and explain what you changed.</w:t>
      </w:r>
    </w:p>
    <w:p>
      <w:r>
        <w:t>Review Iterative Prompting (ai-3/7). Goal: Explain the mechanism and terminology of controlled prompt experiments. Short practice: What evidence supports improvement here, and what remains unproven?.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