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ai-3/20</w:t>
      </w:r>
    </w:p>
    <w:p>
      <w:pPr>
        <w:pStyle w:val="Title"/>
      </w:pPr>
      <w:r>
        <w:t>Conversation State and Memory</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User Need and AI Contribution</w:t>
      </w:r>
    </w:p>
    <w:p>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Memory vs Retrieval</w:t>
      </w:r>
    </w:p>
    <w:p>
      <w: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Hallucination Failure Types</w:t>
      </w:r>
    </w:p>
    <w:p>
      <w:r>
        <w:t>Without opening the old lesson, explain one key idea from Hallucination Failure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Conversation state and retention.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Conversation state and retention.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session stores lab L1 then corrects to L2; session ends. A new session has no room input. State the active values at each stage.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The conversation state is topic=plants, level=Grade 8. The user says 'Keep the topic, explain for Grade 6'. Write the updated state and a reset behaviour.</w:t>
      </w:r>
    </w:p>
    <w:p>
      <w:pPr>
        <w:pStyle w:val="Heading1"/>
      </w:pPr>
      <w:r>
        <w:t>06. Solve the given case</w:t>
      </w:r>
    </w:p>
    <w:p>
      <w:r>
        <w:t>State stores topic=plants and reading_level=beginner. User requests advanced explanation.</w:t>
      </w:r>
    </w:p>
    <w:p>
      <w:r>
        <w:t>What changes?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learner corrects their project topic from oceans to forests. The next reply still uses oceans. What state should change, and what should not be saved unnecessarily?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Store minimal session state and make persistent memory optional, visible, and erasable.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The conversation state is topic=plants, level=Grade 8. The user says 'Keep the topic, explain for Grade 6'. Write the updated state and a reset behaviour.</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Turn 1 selects room A; turn 2 corrects to room B. A later answer uses A from an older summary.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Remembered statements are not automatically current or verified; retention should follow the stated purpose and policy.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 session stores lab L1 then corrects to L2; session ends. A new session has no room input. State the active values at each stage.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Conversation State and Memory</w:t>
      </w:r>
    </w:p>
    <w:p>
      <w:r>
        <w:t>Keep a reading conversation consistent when the learner changes the selected book.</w:t>
      </w:r>
    </w:p>
    <w:p>
      <w:r>
        <w:t>In this toy session, “choose Cedar” sets selected_book=Cedar; “change to Maple” replaces it. Session state is cleared on exit.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9"/>
                    <a:stretch>
                      <a:fillRect/>
                    </a:stretch>
                  </pic:blipFill>
                  <pic:spPr>
                    <a:xfrm>
                      <a:off x="0" y="0"/>
                      <a:ext cx="5486400" cy="5225143"/>
                    </a:xfrm>
                    <a:prstGeom prst="rect"/>
                  </pic:spPr>
                </pic:pic>
              </a:graphicData>
            </a:graphic>
          </wp:inline>
        </w:drawing>
      </w:r>
    </w:p>
    <w:p>
      <w:r>
        <w:t>What is selected_book after the correction and after exit?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Keep a reading conversation consistent when the learner changes the selected book.</w:t>
      </w:r>
    </w:p>
    <w:p>
      <w:pPr>
        <w:pStyle w:val="Heading3"/>
      </w:pPr>
      <w:r>
        <w:t>Practice 1: explain the deciding evidence</w:t>
      </w:r>
    </w:p>
    <w:p>
      <w:r>
        <w:t>Which labelled step matches this detail? Clear selected_book. A new session begins with no selected book.</w:t>
      </w:r>
    </w:p>
    <w:p>
      <w:r>
        <w:t>1. First choice</w:t>
      </w:r>
    </w:p>
    <w:p>
      <w:r>
        <w:t>2. Correct choice</w:t>
      </w:r>
    </w:p>
    <w:p>
      <w:r>
        <w:t>3. End session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End session Clear selected_book. A new session begins with no selected book. 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next session asks “summarise my book” without naming one. Which conclusion is supported by the supplied facts?</w:t>
      </w:r>
    </w:p>
    <w:p>
      <w:r>
        <w:t>1. Ask which book the learner wants.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Ask which book the learner wants. The declared policy clears session state, so yesterday’s choice is unavailable.</w:t>
      </w:r>
    </w:p>
    <w:p>
      <w:pPr>
        <w:pStyle w:val="Heading3"/>
      </w:pPr>
      <w:r>
        <w:t>Repair a missing building block</w:t>
      </w:r>
    </w:p>
    <w:p>
      <w:r>
        <w:t>Review User Need and AI Contribution (ai-3/19). Goal: Explain the mechanism and terminology of capstone requirements and corpus. Short practice: What non-AI baseline would reveal whether this helper adds value? Point to the relevant step in the picture, then write the changed result and the rule or evidence that supports it.. Return to this week and explain what you changed.</w:t>
      </w:r>
    </w:p>
    <w:p>
      <w:r>
        <w:t>Review Model Memory vs Retrieval (ai-3/17). Goal: Explain the mechanism and terminology of retrieval and indexing. Short practice: Why can the assistant not certify 15: 00 when the notice is missing? Point to the relevant step in the picture, then write the changed result and the rule or evidence that supports it.. Return to this week and explain what you changed.</w:t>
      </w:r>
    </w:p>
    <w:p>
      <w:r>
        <w:t>Review Hallucination Failure Types (ai-3/14). Goal: Explain the mechanism and terminology of generation failures and verification. Short practice: Can we conclude there will definitely be no lunch from S alone?.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