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ai-3/21</w:t>
      </w:r>
    </w:p>
    <w:p>
      <w:pPr>
        <w:pStyle w:val="Title"/>
      </w:pPr>
      <w:r>
        <w:t>Tools and APIs</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Conversation State and Memory</w:t>
      </w:r>
    </w:p>
    <w:p>
      <w:r>
        <w:t>Without opening the old lesson, explain one key idea from Conversation State and Memory.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Retrieval Augmented Generation</w:t>
      </w:r>
    </w:p>
    <w:p>
      <w:r>
        <w:t>Without opening the old lesson, explain one key idea from Retrieval Augmented Generation.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Source Quality</w:t>
      </w:r>
    </w:p>
    <w:p>
      <w:r>
        <w:t>Without opening the old lesson, explain one key idea from Source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Tools and API contracts.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Tools and API contracts.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Tool accepts room_id string. Calls are {room_id:7}, {room_id:K} and {room_id:K, delete:true}. Validate; K is absent from the registry.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tool can calculate or search supplied notes. The request is 'What is 17×6, and where do roots take up water?' Assign each subtask and describe output checks.</w:t>
      </w:r>
    </w:p>
    <w:p>
      <w:pPr>
        <w:pStyle w:val="Heading1"/>
      </w:pPr>
      <w:r>
        <w:t>06. Solve the given case</w:t>
      </w:r>
    </w:p>
    <w:p>
      <w:r>
        <w:t>An assistant has calculator and source-search tools. Request: 12 times 9 and habitat definition from a class pack.</w:t>
      </w:r>
    </w:p>
    <w:p>
      <w:r>
        <w:t>Choose and verify tools.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tool can look up book availability and also place an order. The user asks only whether a book is available. Which action is authorized?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Allow only retrieval and calculator tools with validated arguments and visible results.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tool can calculate or search supplied notes. The request is 'What is 17×6, and where do roots take up water?' Assign each subtask and describe output checks.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Proposed call lookup_room has room_id=B and extra argument book=true.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successful tool result supports only its declared data and operation; it does not authorise subsequent side effects.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Tool accepts room_id string. Calls are {room_id:7}, {room_id:K} and {room_id:K, delete:true}. Validate; K is absent from the registry.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Tools and APIs</w:t>
      </w:r>
    </w:p>
    <w:p>
      <w:r>
        <w:t>Check a library lookup call before it reaches a tool.</w:t>
      </w:r>
    </w:p>
    <w:p>
      <w:r>
        <w:t>lookup_book accepts exactly one field: book_id, a string. Registry IDs are C7 and M2. The proposed call is {book_id: C7}.</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9"/>
                    <a:stretch>
                      <a:fillRect/>
                    </a:stretch>
                  </pic:blipFill>
                  <pic:spPr>
                    <a:xfrm>
                      <a:off x="0" y="0"/>
                      <a:ext cx="5486400" cy="5185229"/>
                    </a:xfrm>
                    <a:prstGeom prst="rect"/>
                  </pic:spPr>
                </pic:pic>
              </a:graphicData>
            </a:graphic>
          </wp:inline>
        </w:drawing>
      </w:r>
    </w:p>
    <w:p>
      <w:r>
        <w:t>Does a valid C7 ID permit the extra lending action?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Evaluate and revise. Compare with your starting method, explain errors and record a justified revision.</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Check a library lookup call before it reaches a tool.</w:t>
      </w:r>
    </w:p>
    <w:p>
      <w:pPr>
        <w:pStyle w:val="Heading3"/>
      </w:pPr>
      <w:r>
        <w:t>Practice 1: explain the deciding evidence</w:t>
      </w:r>
    </w:p>
    <w:p>
      <w:r>
        <w:t>Which labelled step matches this detail? Run the lookup. This tool contract contains no lending or deletion operation.</w:t>
      </w:r>
    </w:p>
    <w:p>
      <w:r>
        <w:t>1. Check shape</w:t>
      </w:r>
    </w:p>
    <w:p>
      <w:r>
        <w:t>2. Read only</w:t>
      </w:r>
    </w:p>
    <w:p>
      <w:r>
        <w:t>3. Check membership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Read only Run the lookup. This tool contract contains no lending or deletion operation. 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Add lend: true to the same call. Which conclusion is supported by the supplied facts?</w:t>
      </w:r>
    </w:p>
    <w:p>
      <w:r>
        <w:t>1. This one example guarantees correct results for every future input.</w:t>
      </w:r>
    </w:p>
    <w:p>
      <w:r>
        <w:t>2. Reject the call before invoking the tool.</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the call before invoking the tool. An extra operation is outside the exact allowed contract, even when book_id is valid.</w:t>
      </w:r>
    </w:p>
    <w:p>
      <w:pPr>
        <w:pStyle w:val="Heading3"/>
      </w:pPr>
      <w:r>
        <w:t>Repair a missing building block</w:t>
      </w:r>
    </w:p>
    <w:p>
      <w:r>
        <w:t>Review Conversation State and Memory (ai-3/20). Goal: Explain the mechanism and terminology of conversation state and retention. Short practice: What is selected_book after the correction and after exit? Point to the relevant step in the picture, then write the changed result and the rule or evidence that supports it.. Return to this week and explain what you changed.</w:t>
      </w:r>
    </w:p>
    <w:p>
      <w:r>
        <w:t>Review Retrieval Augmented Generation (ai-3/18). Goal: Explain the mechanism and terminology of building a grounded answer. Short practice: Which part of the source supports a two-minute melting claim? Point to the relevant step in the picture, then write the changed result and the rule or evidence that supports it.. Return to this week and explain what you changed.</w:t>
      </w:r>
    </w:p>
    <w:p>
      <w:r>
        <w:t>Review Source Quality (ai-3/15). Goal: Explain the mechanism and terminology of conflicting and time-sensitive sources. Short practice: Which source fields must be checked before answering day 9?.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