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ai-3/22</w:t>
      </w:r>
    </w:p>
    <w:p>
      <w:pPr>
        <w:pStyle w:val="Title"/>
      </w:pPr>
      <w:r>
        <w:t>Requests Responses and JSON</w:t>
      </w:r>
    </w:p>
    <w:p>
      <w:r>
        <w:t>Project: Verified Study Buddy</w:t>
      </w:r>
    </w:p>
    <w:p>
      <w:pPr>
        <w:pStyle w:val="Heading1"/>
      </w:pPr>
      <w:r>
        <w:t>01. Recall and choose your starting point</w:t>
      </w:r>
    </w:p>
    <w:p>
      <w:r>
        <w:t>Try the recall before opening notes. Then use a different colour or a labelled second line to correct your explanation.</w:t>
      </w:r>
    </w:p>
    <w:p>
      <w:pPr>
        <w:pStyle w:val="Heading3"/>
      </w:pPr>
      <w:r>
        <w:t>Tools and APIs</w:t>
      </w:r>
    </w:p>
    <w:p>
      <w:r>
        <w:t>Without opening the old lesson, explain one key idea from Tools and APIs.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User Need and AI Contribution</w:t>
      </w:r>
    </w:p>
    <w:p>
      <w:r>
        <w:t>Without opening the old lesson, explain one key idea from User Need and AI Contribution.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Verify Numbers and Dates</w:t>
      </w:r>
    </w:p>
    <w:p>
      <w:r>
        <w:t>Without opening the old lesson, explain one key idea from Verify Numbers and Dates.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Separate failures for JSON and interface contracts.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JSON and interface contracts. Proposed explanation: “A successful run proves the conclusion”.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Specify independently</w:t>
      </w:r>
    </w:p>
    <w:p>
      <w:r>
        <w:t>Define a JSON contract for {"label": "Box", "count": 4}: nonempty text label, integer count 0 through 10. Give a valid case, a wrong-type case and a missing-field case with expected acceptance.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Request id=7 returns status=200 and {"id":8,"pages":90}. Explain why a successful status is insufficient and specify the handling.</w:t>
      </w:r>
    </w:p>
    <w:p>
      <w:pPr>
        <w:pStyle w:val="Heading1"/>
      </w:pPr>
      <w:r>
        <w:t>06. Solve the given case</w:t>
      </w:r>
    </w:p>
    <w:p>
      <w:r>
        <w:t>Request is for B7; response is {"id":"B7","pages":120}. Another response has malformed JSON.</w:t>
      </w:r>
    </w:p>
    <w:p>
      <w:r>
        <w:t>What checks precede use?</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An API returns {"ok":false,"error":"not_found"}. Your app tries to display response.title. What should it do instead?</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22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Use a stable request/response contract between interface, retriever, model, and verifier.</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Request id=7 returns status=200 and {"id":8,"pages":90}. Explain why a successful status is insufficient and specify the handling.</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Translate a value</w:t>
      </w:r>
    </w:p>
    <w:p>
      <w:r>
        <w:t>What Python value does JSON null become? What JSON value represents Python True?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Separate failures</w:t>
      </w:r>
    </w:p>
    <w:p>
      <w:r>
        <w:t>Classify {"minutes": "5"} and {minutes: 5} as valid JSON text or malformed JSON.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Repair the interface</w:t>
      </w:r>
    </w:p>
    <w:p>
      <w:r>
        <w:t>A parser accepts a JSON list then crashes on .get. What check belongs before field access?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Specify independently</w:t>
      </w:r>
    </w:p>
    <w:p>
      <w:r>
        <w:t>Define a JSON contract for {"label": "Box", "count": 4}: nonempty text label, integer count 0 through 10. Give a valid case, a wrong-type case and a missing-field case with expected acceptance.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Limit parsing</w:t>
      </w:r>
    </w:p>
    <w:p>
      <w:r>
        <w:t>A JSON record parses successfully. Does that prove its observation is correct?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Requests Responses and JSON</w:t>
      </w:r>
    </w:p>
    <w:p>
      <w:r>
        <w:t>A lunch-count response must satisfy a declared JSON contract.</w:t>
      </w:r>
    </w:p>
    <w:p>
      <w:r>
        <w:t>The toy response has exactly class_code text and portions integer 0..30. Example: {"class_code":"R8","portions": 12}.</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Requests Responses and JSON. Read fields: class_code is nonempty text; portions is the integer 12.. Check range: 0 &lt;= 12 &lt;= 30, so the declared count is within range.. Accept structure: Accept this response shape; acceptance does not prove that 12 portions were actually counted."/>
            <wp:cNvGraphicFramePr>
              <a:graphicFrameLocks noChangeAspect="1"/>
            </wp:cNvGraphicFramePr>
            <a:graphic>
              <a:graphicData uri="http://schemas.openxmlformats.org/drawingml/2006/picture">
                <pic:pic>
                  <pic:nvPicPr>
                    <pic:cNvPr id="0" name="academy-visual-ai-3-22.png"/>
                    <pic:cNvPicPr/>
                  </pic:nvPicPr>
                  <pic:blipFill>
                    <a:blip r:embed="rId9"/>
                    <a:stretch>
                      <a:fillRect/>
                    </a:stretch>
                  </pic:blipFill>
                  <pic:spPr>
                    <a:xfrm>
                      <a:off x="0" y="0"/>
                      <a:ext cx="5486400" cy="5185229"/>
                    </a:xfrm>
                    <a:prstGeom prst="rect"/>
                  </pic:spPr>
                </pic:pic>
              </a:graphicData>
            </a:graphic>
          </wp:inline>
        </w:drawing>
      </w:r>
    </w:p>
    <w:p>
      <w:r>
        <w:t>Would converting the text silently prove the source count is correct?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Verified Study Buddy,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Verified Study Buddy</w:t>
      </w:r>
    </w:p>
    <w:p>
      <w:r>
        <w:t>Current milestone: Evaluate and revise. Compare with your starting method, explain errors and record a justified revision.</w:t>
      </w:r>
    </w:p>
    <w:p>
      <w:r>
        <w:t>For your Verified Study Buddy,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lunch-count response must satisfy a declared JSON contract.</w:t>
      </w:r>
    </w:p>
    <w:p>
      <w:pPr>
        <w:pStyle w:val="Heading3"/>
      </w:pPr>
      <w:r>
        <w:t>Practice 1: explain the deciding evidence</w:t>
      </w:r>
    </w:p>
    <w:p>
      <w:r>
        <w:t>Which labelled step matches this detail? Accept this response shape; acceptance does not prove that 12 portions were actually counted.</w:t>
      </w:r>
    </w:p>
    <w:p>
      <w:r>
        <w:t>1. Accept structure</w:t>
      </w:r>
    </w:p>
    <w:p>
      <w:r>
        <w:t>2. Read fields</w:t>
      </w:r>
    </w:p>
    <w:p>
      <w:r>
        <w:t>3. Check range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Accept structure Accept this response shape; acceptance does not prove that 12 portions were actually counted. Read the picture in order. Accept this response shape; acceptance does not prove that 12 portions were actually counted.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Replace 12 with the text "12". Which conclusion is supported by the supplied facts?</w:t>
      </w:r>
    </w:p>
    <w:p>
      <w:r>
        <w:t>1. This one example guarantees correct results for every future input.</w:t>
      </w:r>
    </w:p>
    <w:p>
      <w:r>
        <w:t>2. We can decide the result without examining the changed input or the procedure.</w:t>
      </w:r>
    </w:p>
    <w:p>
      <w:r>
        <w:t>3. Reject the response under this strict contract.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Reject the response under this strict contract. Digits inside quotes represent text, whereas portions requires an integer.</w:t>
      </w:r>
    </w:p>
    <w:p>
      <w:pPr>
        <w:pStyle w:val="Heading3"/>
      </w:pPr>
      <w:r>
        <w:t>Repair a missing building block</w:t>
      </w:r>
    </w:p>
    <w:p>
      <w:r>
        <w:t>Review Tools and APIs (ai-3/21). Goal: Explain the mechanism and terminology of tools and api contracts. Short practice: Does a valid C7 ID permit the extra lending action? Point to the relevant step in the picture, then write the changed result and the rule or evidence that supports it.. Return to this week and explain what you changed.</w:t>
      </w:r>
    </w:p>
    <w:p>
      <w:r>
        <w:t>Review User Need and AI Contribution (ai-3/19). Goal: Explain the mechanism and terminology of capstone requirements and corpus. Short practice: What non-AI baseline would reveal whether this helper adds value? Point to the relevant step in the picture, then write the changed result and the rule or evidence that supports it.. Return to this week and explain what you changed.</w:t>
      </w:r>
    </w:p>
    <w:p>
      <w:r>
        <w:t>Review Verify Numbers and Dates (ai-3/16). Goal: Explain the mechanism and terminology of claim support and citation evaluation. Short practice: Which part can be corrected immediately from existing evidence, and which needs follow-up?.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