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ai-4/12</w:t>
      </w:r>
    </w:p>
    <w:p>
      <w:pPr>
        <w:pStyle w:val="Title"/>
      </w:pPr>
      <w:r>
        <w:t>Nearest Neighbors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Decision Trees</w:t>
      </w:r>
    </w:p>
    <w:p>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Cards</w:t>
      </w:r>
    </w:p>
    <w:p>
      <w:r>
        <w:t>Without opening the old lesson, explain one key idea from Dataset Cards.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Label Quality</w:t>
      </w:r>
    </w:p>
    <w:p>
      <w: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Apply neighbour and tie rules for Nearest neighbours and distances.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Training points: A length1 healthy, B length5 spotted, C length9 healthy. Query length7. Use absolute distance; for a nearest-neighbor tie choose the alphabetically earlier ID. Compare k=1 and k=3.</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lengths 2(H),6(S),10(H); query=8. Compute distances. Explain the tie and why combining length in mm with width in cm changes a two-feature distance.</w:t>
      </w:r>
    </w:p>
    <w:p>
      <w:pPr>
        <w:pStyle w:val="Heading1"/>
      </w:pPr>
      <w:r>
        <w:t>06. Solve the given case</w:t>
      </w:r>
    </w:p>
    <w:p>
      <w:r>
        <w:t>One-dimensional training points: 2 healthy, 4 healthy, 8 spotted. Query=6; absolute distance.</w:t>
      </w:r>
    </w:p>
    <w:p>
      <w:r>
        <w:t>Find k=1 neighbours and handle ties.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For one feature, labeled points are 2:fern and 8:grass. A new point is 6. Under one-nearest-neighbor with absolute distance, predict its label.</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Implement a transparent k-NN paper prototype for the Plant Classifier and record the chosen features, scaling, distance, and k.</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lengths 2(H),6(S),10(H); query=8. Compute distances. Explain the tie and why combining length in mm with width in cm changes a two-feature distance.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feature distances</w:t>
      </w:r>
    </w:p>
    <w:p>
      <w:r>
        <w:t>For query 3 cm, calculate distances to all five training rows. Explain why A and B tie even though their labels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Apply neighbour and tie rules</w:t>
      </w:r>
    </w:p>
    <w:p>
      <w:r>
        <w:t>For query 3, list the selected IDs and predictions for k=1 and k=3 using alphabetical ID order on equal distances. Explain what changes and what remains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Keep evaluation examples separate</w:t>
      </w:r>
    </w:p>
    <w:p>
      <w:r>
        <w:t>Why must the three validation reference labels not enter the neighbour pool? Give the fixed k=3 score and baseline score on the worked validation examples.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Interpret a vote and a match</w:t>
      </w:r>
    </w:p>
    <w:p>
      <w:r>
        <w:t>Two of three neighbours vote clear. Does that prove a two-thirds chance of a correct prediction? Does an exact feature match guarantee a correct label? Explain both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Nearest Neighbors</w:t>
      </w:r>
    </w:p>
    <w:p>
      <w:r>
        <w:t>Let a nearest-neighbour picture show each distance before voting.</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r>
        <w:t>Why is the k=1 outcome at length5 not uniquely determined without a tie rule?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Let a nearest-neighbour picture show each distance before voting.</w:t>
      </w:r>
    </w:p>
    <w:p>
      <w:pPr>
        <w:pStyle w:val="Heading3"/>
      </w:pPr>
      <w:r>
        <w:t>Practice 1: explain the deciding evidence</w:t>
      </w:r>
    </w:p>
    <w:p>
      <w:r>
        <w:t>Which labelled step matches this detail? All three vote: two spotted and one healthy, so k=3 predicts spotted.</w:t>
      </w:r>
    </w:p>
    <w:p>
      <w:r>
        <w:t>1. Measure distances</w:t>
      </w:r>
    </w:p>
    <w:p>
      <w:r>
        <w:t>2. Compare k=3</w:t>
      </w:r>
    </w:p>
    <w:p>
      <w:r>
        <w:t>3. Apply k=1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k=3 All three vote: two spotted and one healthy, so k=3 predicts spotted. 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Move the query to length7 cm. Which conclusion is supported by the supplied facts?</w:t>
      </w:r>
    </w:p>
    <w:p>
      <w:r>
        <w:t>1. This one example guarantees correct results for every future input.</w:t>
      </w:r>
    </w:p>
    <w:p>
      <w:r>
        <w:t>2. k=1 predicts spotted from B, distance1; k=3 remains spotted.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k=1 predicts spotted from B, distance1; k=3 remains spotted. Distances become 5, 1, 4 cm, so the nearest tie disappears.</w:t>
      </w:r>
    </w:p>
    <w:p>
      <w:pPr>
        <w:pStyle w:val="Heading3"/>
      </w:pPr>
      <w:r>
        <w:t>Repair a missing building block</w:t>
      </w:r>
    </w:p>
    <w:p>
      <w:r>
        <w:t>Review Decision Trees (ai-4/11). Goal: Fit a root question and leaf predictions from training examples. Short practice: Which input distinguishes the original and changed tree? Point to the relevant step in the picture, then write the changed result and the rule or evidence that supports it.. Return to this week and explain what you changed.</w:t>
      </w:r>
    </w:p>
    <w:p>
      <w:r>
        <w:t>Review Dataset Cards (ai-4/9). Goal: Inspect row meaning missing values and repeated records. Short practice: What two counts should the revised card show? Point to the relevant step in the picture, then write the changed result and the rule or evidence that supports it.. Return to this week and explain what you changed.</w:t>
      </w:r>
    </w:p>
    <w:p>
      <w:r>
        <w:t>Review Label Quality (ai-4/6). Goal: Write an observable label rule with boundaries and a review option. Short practice: Why should two annotators not vote away Z’s missing evidence?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