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ai-4/21</w:t>
      </w:r>
    </w:p>
    <w:p>
      <w:pPr>
        <w:pStyle w:val="Title"/>
      </w:pPr>
      <w:r>
        <w:t>Absolute Error and MAE</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Mean, Median, and Baselines</w:t>
      </w:r>
    </w:p>
    <w:p>
      <w:r>
        <w:t>Without opening the old lesson, explain one key idea from Mean, Median, and Baselines.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Error Analysis</w:t>
      </w:r>
    </w:p>
    <w:p>
      <w:r>
        <w:t>Without opening the old lesson, explain one key idea from Error Analysis.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Confusion Matrix</w:t>
      </w:r>
    </w:p>
    <w:p>
      <w:r>
        <w:t>Without opening the old lesson, explain one key idea from Confusion Matrix.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Compute squared loss for Absolute and squared loss.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Absolute and squared loss.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independently</w:t>
      </w:r>
    </w:p>
    <w:p>
      <w:r>
        <w:t>Residuals [-2, 0, 4] m: calculate MAE MSE RMSE and the result of converting to cm.</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Actual=[3,8,10], predicted=[5,5,11]. Compute signed residuals and MAE. A student averages residuals and gets zero; is that MAE?</w:t>
      </w:r>
    </w:p>
    <w:p>
      <w:pPr>
        <w:pStyle w:val="Heading1"/>
      </w:pPr>
      <w:r>
        <w:t>06. Solve the given case</w:t>
      </w:r>
    </w:p>
    <w:p>
      <w:r>
        <w:t>Actual=[3,5,9], predicted=[2,7,6] cm.</w:t>
      </w:r>
    </w:p>
    <w:p>
      <w:r>
        <w:t>Calculate MAE.</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Actual heights are 4, 8 and 10 cm; predictions are 5, 6 and 13 cm. Calculate absolute errors and MAE.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21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Use MAE correctly in the optional growth model; keep classifier and regression metrics clearly separated.</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Actual=[3,8,10], predicted=[5,5,11]. Compute signed residuals and MAE. A student averages residuals and gets zero; is that MAE?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Compute MAE</w:t>
      </w:r>
    </w:p>
    <w:p>
      <w:r>
        <w:t>Calculate MAE for the worked residuals.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Compute squared loss</w:t>
      </w:r>
    </w:p>
    <w:p>
      <w:r>
        <w:t>Give MSE and RMSE with units.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Compare patterns</w:t>
      </w:r>
    </w:p>
    <w:p>
      <w:r>
        <w:t>Why do [0, 0, 6] and [2, 2, 2] have equal MAE but unequal MSE?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Residuals [-2, 0, 4] m: calculate MAE MSE RMSE and the result of converting to cm.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Choose honestly</w:t>
      </w:r>
    </w:p>
    <w:p>
      <w:r>
        <w:t>A team switches from MSE to MAE only after seeing a bad large error. What should be reported?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Absolute Error and MAE</w:t>
      </w:r>
    </w:p>
    <w:p>
      <w:r>
        <w:t>Compare absolute and squared error without losing track of units.</w:t>
      </w:r>
    </w:p>
    <w:p>
      <w:r>
        <w:t>Residuals are [-1, 2, 3] cm. Use MAE=mean absolute residual and MSE=mean squared residual.</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Absolute Error and MAE. Absolute errors: Absolute values1, 2, 3 give MAE6/3=2 cm.. Squared errors: Squares1, 4, 9 give MSE14/3 cm², approximately = 4.67 cm².. Root squared error: RMSE=sqrt(14/3), approximately2.16 cm."/>
            <wp:cNvGraphicFramePr>
              <a:graphicFrameLocks noChangeAspect="1"/>
            </wp:cNvGraphicFramePr>
            <a:graphic>
              <a:graphicData uri="http://schemas.openxmlformats.org/drawingml/2006/picture">
                <pic:pic>
                  <pic:nvPicPr>
                    <pic:cNvPr id="0" name="academy-visual-ai-4-21.png"/>
                    <pic:cNvPicPr/>
                  </pic:nvPicPr>
                  <pic:blipFill>
                    <a:blip r:embed="rId9"/>
                    <a:stretch>
                      <a:fillRect/>
                    </a:stretch>
                  </pic:blipFill>
                  <pic:spPr>
                    <a:xfrm>
                      <a:off x="0" y="0"/>
                      <a:ext cx="5486400" cy="5185229"/>
                    </a:xfrm>
                    <a:prstGeom prst="rect"/>
                  </pic:spPr>
                </pic:pic>
              </a:graphicData>
            </a:graphic>
          </wp:inline>
        </w:drawing>
      </w:r>
    </w:p>
    <w:p>
      <w:r>
        <w:t>Why is quoting MSE as4.67 cm misleading?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Responsible Plant Classifier</w:t>
      </w:r>
    </w:p>
    <w:p>
      <w:r>
        <w:t>Current milestone: Evaluate and revise. Compare with your starting method, explain errors and record a justified revision.</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Compare absolute and squared error without losing track of units.</w:t>
      </w:r>
    </w:p>
    <w:p>
      <w:pPr>
        <w:pStyle w:val="Heading3"/>
      </w:pPr>
      <w:r>
        <w:t>Practice 1: explain the deciding evidence</w:t>
      </w:r>
    </w:p>
    <w:p>
      <w:r>
        <w:t>Which labelled step matches this detail? RMSE=sqrt(14/3), approximately2.16 cm.</w:t>
      </w:r>
    </w:p>
    <w:p>
      <w:r>
        <w:t>1. Absolute errors</w:t>
      </w:r>
    </w:p>
    <w:p>
      <w:r>
        <w:t>2. Root squared error</w:t>
      </w:r>
    </w:p>
    <w:p>
      <w:r>
        <w:t>3. Squared errors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Root squared error RMSE=sqrt(14/3), approximately2.16 cm. Read the picture in order. RMSE=sqrt(14/3), approximately2.16 cm.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Convert every residual to millimetres. Which conclusion is supported by the supplied facts?</w:t>
      </w:r>
    </w:p>
    <w:p>
      <w:r>
        <w:t>1. MAE becomes20 mm; MSE becomes1400/3 mm²; RMSE becomes about21.60 mm.</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MAE becomes20 mm; MSE becomes1400/3 mm²; RMSE becomes about21.60 mm. Residuals scale by10; squares scale by100, while the square root returns a length unit.</w:t>
      </w:r>
    </w:p>
    <w:p>
      <w:pPr>
        <w:pStyle w:val="Heading3"/>
      </w:pPr>
      <w:r>
        <w:t>Repair a missing building block</w:t>
      </w:r>
    </w:p>
    <w:p>
      <w:r>
        <w:t>Review Mean, Median, and Baselines (ai-4/20). Goal: Fit mean and median constant baselines on training targets. Short practice: Does either original baseline win under evaluation MAE? Point to the relevant step in the picture, then write the changed result and the rule or evidence that supports it.. Return to this week and explain what you changed.</w:t>
      </w:r>
    </w:p>
    <w:p>
      <w:r>
        <w:t>Review Error Analysis (ai-4/18). Goal: Categorize development errors using evidence. Short practice: What evidence would support the claim that a change helps fresh dim-light images? Point to the relevant step in the picture, then write the changed result and the rule or evidence that supports it.. Return to this week and explain what you changed.</w:t>
      </w:r>
    </w:p>
    <w:p>
      <w:r>
        <w:t>Review Confusion Matrix (ai-4/15). Goal: Build a labelled confusion matrix from matched reference and prediction pairs. Short practice: Why is adding TP alone without reducing FN an incorrect revision?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