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ai-5/14</w:t>
      </w:r>
    </w:p>
    <w:p>
      <w:pPr>
        <w:pStyle w:val="Title"/>
      </w:pPr>
      <w:r>
        <w:t>Learning rate experiments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Batching and epochs</w:t>
      </w:r>
    </w:p>
    <w:p>
      <w:r>
        <w:t>Without opening the old lesson, explain one key idea from Batching and epochs.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Updating parameters</w:t>
      </w:r>
    </w:p>
    <w:p>
      <w:r>
        <w:t>Without opening the old lesson, explain one key idea from Updating parameters.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Loss functions</w:t>
      </w:r>
    </w:p>
    <w:p>
      <w:r>
        <w:t>Without opening the old lesson, explain one key idea from Loss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a crossing for Learning rate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Learning rate experiments. Proposed explanation: “Crossing the minimum means divergence”.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Compare a new objective independently</w:t>
      </w:r>
    </w:p>
    <w:p>
      <w:r>
        <w:t>Use J(a) = (a - 1) squared with gradient 2(a - 1), start a = 0 and two updates. Restart for each rate 0.25, 0.5 and 1. Compute the two new a values and losses for each run. Identify the result supported after two updates.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slow progress</w:t>
      </w:r>
    </w:p>
    <w:p>
      <w:r>
        <w:t>For rate 0.05, start v = 0 and compute two updates and their training MSE values using the lesson objective.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Explain a crossing</w:t>
      </w:r>
    </w:p>
    <w:p>
      <w:r>
        <w:t>At rate 0.3 the first update gives v = 3, past the minimum at 2. Calculate the next v and loss. Has the first crossing proved divergence?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Preserve an update after rescaling loss</w:t>
      </w:r>
    </w:p>
    <w:p>
      <w:r>
        <w:t>Replace MSE by the sum of squared errors on the two training pairs. Which rate reproduces the MSE run at rate 0.3? Explain using gradients.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Compare a new objective independently</w:t>
      </w:r>
    </w:p>
    <w:p>
      <w:r>
        <w:t>Use J(a) = (a - 1) squared with gradient 2(a - 1), start a = 0 and two updates. Restart for each rate 0.25, 0.5 and 1. Compute the two new a values and losses for each run. Identify the result supported after two updates.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Find an unfair comparison</w:t>
      </w:r>
    </w:p>
    <w:p>
      <w:r>
        <w:t>Run A starts v = 0 with full-data batches for four updates. Run B starts at the final A value, changes both rate and batch size, then compares final training losses. Can the difference be attributed only to rate? Propose a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learning rate experiments evidence sheet to Image-pattern Network Investigation. Show how you can run a controlled comparison of learning rates.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Learning rate experiments</w:t>
      </w:r>
    </w:p>
    <w:p>
      <w:r>
        <w:t>Compare learning rates with identical starting loss and update counts.</w:t>
      </w:r>
    </w:p>
    <w:p>
      <w:r>
        <w:t>Loss J(a)=(a-4)²; gradient 2(a-4); start a =  = 0. Compare two updates at rates0.25 and 0.75.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Learning rate experiments. Rate0.25: First a = 2, loss 4; second a = 3, loss 1.. Rate0.75: First a = 6, loss 4; second a = 3, loss 1..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visual-ai-5-14.png"/>
                    <pic:cNvPicPr/>
                  </pic:nvPicPr>
                  <pic:blipFill>
                    <a:blip r:embed="rId9"/>
                    <a:stretch>
                      <a:fillRect/>
                    </a:stretch>
                  </pic:blipFill>
                  <pic:spPr>
                    <a:xfrm>
                      <a:off x="0" y="0"/>
                      <a:ext cx="5486400" cy="5185229"/>
                    </a:xfrm>
                    <a:prstGeom prst="rect"/>
                  </pic:spPr>
                </pic:pic>
              </a:graphicData>
            </a:graphic>
          </wp:inline>
        </w:drawing>
      </w:r>
    </w:p>
    <w:p>
      <w:r>
        <w:t>What should a fair rate comparison hold fixed?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Test changed cases. Keep normal, boundary and failure cases; compare expected and observed results.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Compare learning rates with identical starting loss and update counts.</w:t>
      </w:r>
    </w:p>
    <w:p>
      <w:pPr>
        <w:pStyle w:val="Heading3"/>
      </w:pPr>
      <w:r>
        <w:t>Practice 1: explain the deciding evidence</w:t>
      </w:r>
    </w:p>
    <w:p>
      <w:r>
        <w:t>Which labelled step matches this detail? Both end at 3 and loss 1; larger rate crosses the optimum while smaller rate stays below it.</w:t>
      </w:r>
    </w:p>
    <w:p>
      <w:r>
        <w:t>1. Inspect paths</w:t>
      </w:r>
    </w:p>
    <w:p>
      <w:r>
        <w:t>2. Rate0.25</w:t>
      </w:r>
    </w:p>
    <w:p>
      <w:r>
        <w:t>3. Rate0.75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paths Both end at 3 and loss 1; larger rate crosses the optimum while smaller rate stays below it. Keep the starting parameter and update budget identical to compare rates fairly. Rate one-quarter approaches the optimum from below; rate three-quarters crosses it and comes back. Their final losses happen to match after two updates, despite different paths. Rate one repeatedly overshoots by the same distance, so using the correct gradient alone does not ensure improvement.</w:t>
      </w:r>
    </w:p>
    <w:p>
      <w:pPr>
        <w:pStyle w:val="Heading3"/>
      </w:pPr>
      <w:r>
        <w:t>Practice 2: explain the deciding evidence</w:t>
      </w:r>
    </w:p>
    <w:p>
      <w:r>
        <w:t>Changed-case practice: Add a rate 1 run from a = 0. Which conclusion is supported by the supplied facts?</w:t>
      </w:r>
    </w:p>
    <w:p>
      <w:r>
        <w:t>1. This one example guarantees correct results for every future input.</w:t>
      </w:r>
    </w:p>
    <w:p>
      <w:r>
        <w:t>2. We can decide the result without examining the changed input or the procedure.</w:t>
      </w:r>
    </w:p>
    <w:p>
      <w:r>
        <w:t>3. Its path is 8 then 0, with loss 16 at both steps.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Its path is 8 then 0, with loss 16 at both steps. The update alternates across4 without reducing the initial loss.</w:t>
      </w:r>
    </w:p>
    <w:p>
      <w:pPr>
        <w:pStyle w:val="Heading3"/>
      </w:pPr>
      <w:r>
        <w:t>Repair a missing building block</w:t>
      </w:r>
    </w:p>
    <w:p>
      <w:r>
        <w:t>Review Batching and epochs (ai-5/13). Goal: Distinguish an example a batch an update and an epoch. Short practice: Why do the single-example orders finish at different weights? Point to the relevant step in the picture, then write the changed result and the rule or evidence that supports it.. Return to this week and explain what you changed.</w:t>
      </w:r>
    </w:p>
    <w:p>
      <w:r>
        <w:t>Review Updating parameters (ai-5/11). Goal: Apply a learning rate to an ordered gradient. Short practice: Why must new loss be recomputed rather than assumed smaller? Point to the relevant step in the picture, then write the changed result and the rule or evidence that supports it.. Return to this week and explain what you changed.</w:t>
      </w:r>
    </w:p>
    <w:p>
      <w:r>
        <w:t>Review Loss functions (ai-5/8). Goal: Calculate per-example squared error and mean squared error. Short practice: Why must the report name the chosen loss?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