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ai-5/26</w:t>
      </w:r>
    </w:p>
    <w:p>
      <w:pPr>
        <w:pStyle w:val="Title"/>
      </w:pPr>
      <w:r>
        <w:t>Embeddings and neighbourhoods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Sequence representations</w:t>
      </w:r>
    </w:p>
    <w:p>
      <w:r>
        <w:t>Without opening the old lesson, explain one key idea from Sequence representations.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Training a small image model</w:t>
      </w:r>
    </w:p>
    <w:p>
      <w:r>
        <w:t>Without opening the old lesson, explain one key idea from Training a small image model.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Image tensors and channels</w:t>
      </w:r>
    </w:p>
    <w:p>
      <w:r>
        <w:t>Without opening the old lesson, explain one key idea from Image tensors and channels.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Calculate distances and a tie for Embeddings and neighbourhoods.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Embeddings and neighbourhoods. Proposed explanation: “Token ID differences define embedding distances”.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Find a neighbourhood independently</w:t>
      </w:r>
    </w:p>
    <w:p>
      <w:r>
        <w:t>A separate table contains A [0, 0], B [2, 0] and C [1, 2]. For query [1, 0], give all squared distances and every nearest candidate. Then calculate the mean of A and B and compare it with the query. Can that mean identify which ordered pair produced 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the lookup shape</w:t>
      </w:r>
    </w:p>
    <w:p>
      <w:r>
        <w:t>Using the original table, embed TURN WAIT STOP with one right-padding slot. Give the vector sequence, mask and shape.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Calculate distances and a tie</w:t>
      </w:r>
    </w:p>
    <w:p>
      <w:r>
        <w:t>For query [1, 0], compute squared distances to GO, TURN, STOP and WAIT in the original table. Return all nearest candidates.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Trace a trainable row</w:t>
      </w:r>
    </w:p>
    <w:p>
      <w:r>
        <w:t>For the isolated GO-row update, give the gradient, updated vector, starting loss and new loss. Which other token now shares the vector?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Find a neighbourhood independently</w:t>
      </w:r>
    </w:p>
    <w:p>
      <w:r>
        <w:t>A separate table contains A [0, 0], B [2, 0] and C [1, 2]. For query [1, 0], give all squared distances and every nearest candidate. Then calculate the mean of A and B and compare it with the query. Can that mean identify which ordered pair produced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Keep the lookup consistent</w:t>
      </w:r>
    </w:p>
    <w:p>
      <w:r>
        <w:t>A developer swaps the IDs of GO and STOP but leaves the embedding rows unchanged. What goes wrong, and what must be saved or changed together?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embeddings and neighbourhoods evidence sheet to Image-pattern Network Investigation. Show how you can look up a vector using a token id and preserve sequence shape.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Embeddings and neighbourhoods</w:t>
      </w:r>
    </w:p>
    <w:p>
      <w:r>
        <w:t>Measure embedding neighbours without turning numerical proximity into factual certainty.</w:t>
      </w:r>
    </w:p>
    <w:p>
      <w:r>
        <w:t>Toy tableP=[0, 1], Q=[3, 1], R=[1, 4]; query [1, 1]. Use squared Euclidean distance.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617029"/>
            <wp:docPr id="1" name="Picture 1" descr="Squared Euclidean embedding distances"/>
            <wp:cNvGraphicFramePr>
              <a:graphicFrameLocks noChangeAspect="1"/>
            </wp:cNvGraphicFramePr>
            <a:graphic>
              <a:graphicData uri="http://schemas.openxmlformats.org/drawingml/2006/picture">
                <pic:pic>
                  <pic:nvPicPr>
                    <pic:cNvPr id="0" name="academy-detail-ai-5-26.png"/>
                    <pic:cNvPicPr/>
                  </pic:nvPicPr>
                  <pic:blipFill>
                    <a:blip r:embed="rId9"/>
                    <a:stretch>
                      <a:fillRect/>
                    </a:stretch>
                  </pic:blipFill>
                  <pic:spPr>
                    <a:xfrm>
                      <a:off x="0" y="0"/>
                      <a:ext cx="5486400" cy="561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Embeddings and neighbourhoods. Distance to P: (1-0)²+(1-1)²=1.. Distances to Q/R: Q distance4; R distance9.. Select neighbour: P is nearest under the declared metric; this is a geometric result, not proof of meaning."/>
            <wp:cNvGraphicFramePr>
              <a:graphicFrameLocks noChangeAspect="1"/>
            </wp:cNvGraphicFramePr>
            <a:graphic>
              <a:graphicData uri="http://schemas.openxmlformats.org/drawingml/2006/picture">
                <pic:pic>
                  <pic:nvPicPr>
                    <pic:cNvPr id="0" name="academy-visual-ai-5-26.png"/>
                    <pic:cNvPicPr/>
                  </pic:nvPicPr>
                  <pic:blipFill>
                    <a:blip r:embed="rId10"/>
                    <a:stretch>
                      <a:fillRect/>
                    </a:stretch>
                  </pic:blipFill>
                  <pic:spPr>
                    <a:xfrm>
                      <a:off x="0" y="0"/>
                      <a:ext cx="5486400" cy="5185229"/>
                    </a:xfrm>
                    <a:prstGeom prst="rect"/>
                  </pic:spPr>
                </pic:pic>
              </a:graphicData>
            </a:graphic>
          </wp:inline>
        </w:drawing>
      </w:r>
    </w:p>
    <w:p>
      <w:r>
        <w:t>What would justify claiming nearby vectors mean related topics?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Prepare the demonstration. Gather reproducible instructions, evidence, access checks and remaining limitations.</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Measure embedding neighbours without turning numerical proximity into factual certainty.</w:t>
      </w:r>
    </w:p>
    <w:p>
      <w:pPr>
        <w:pStyle w:val="Heading3"/>
      </w:pPr>
      <w:r>
        <w:t>Practice 1: explain the deciding evidence</w:t>
      </w:r>
    </w:p>
    <w:p>
      <w:r>
        <w:t>Which labelled step matches this detail? P is nearest under the declared metric; this is a geometric result, not proof of meaning.</w:t>
      </w:r>
    </w:p>
    <w:p>
      <w:r>
        <w:t>1. Distance to P</w:t>
      </w:r>
    </w:p>
    <w:p>
      <w:r>
        <w:t>2. Select neighbour</w:t>
      </w:r>
    </w:p>
    <w:p>
      <w:r>
        <w:t>3. Distances to Q/R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Select neighbour P is nearest under the declared metric; this is a geometric result, not proof of meaning. An embedding stores each item as an ordered vector. Under squared Euclidean distance, subtract matching coordinates, square their differences and add. The smallest total identifies the nearest supplied vector. These invented coordinates let us check geometry exactly; a claim that neighbours share meaning needs evidence about how the representation was learned and used.</w:t>
      </w:r>
    </w:p>
    <w:p>
      <w:pPr>
        <w:pStyle w:val="Heading3"/>
      </w:pPr>
      <w:r>
        <w:t>Practice 2: explain the deciding evidence</w:t>
      </w:r>
    </w:p>
    <w:p>
      <w:r>
        <w:t>Changed-case practice: Move the query to [2, 1]. Which conclusion is supported by the supplied facts?</w:t>
      </w:r>
    </w:p>
    <w:p>
      <w:r>
        <w:t>1. We can decide the result without examining the changed input or the procedure.</w:t>
      </w:r>
    </w:p>
    <w:p>
      <w:r>
        <w:t>2. This one example guarantees correct results for every future input.</w:t>
      </w:r>
    </w:p>
    <w:p>
      <w:r>
        <w:t>3. Q becomes nearest with squared distance1; P distance4; R distance10.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Q becomes nearest with squared distance1; P distance4; R distance10. Changing the query position changes geometric neighbours while the stored table remains fixed.</w:t>
      </w:r>
    </w:p>
    <w:p>
      <w:pPr>
        <w:pStyle w:val="Heading3"/>
      </w:pPr>
      <w:r>
        <w:t>Repair a missing building block</w:t>
      </w:r>
    </w:p>
    <w:p>
      <w:r>
        <w:t>Review Sequence representations (ai-5/25). Goal: Encode an ordered sequence with an explicit vocabulary. Short practice: Which record lets the program distinguish the first and last zeros? Point to the relevant step in the picture, then write the changed result and the rule or evidence that supports it.. Return to this week and explain what you changed.</w:t>
      </w:r>
    </w:p>
    <w:p>
      <w:r>
        <w:t>Review Training a small image model (ai-5/23). Goal: Trace a complete image model with fixed features and one trained weight. Short practice: Does lower training loss alone establish that four updates generalise better? Point to the relevant step in the picture, then write the changed result and the rule or evidence that supports it.. Return to this week and explain what you changed.</w:t>
      </w:r>
    </w:p>
    <w:p>
      <w:r>
        <w:t>Review Image tensors and channels (ai-5/20). Goal: Read a pixel using declared row column and channel axes. Short practice: Where is the bottom green pixel in the first batched image?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