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ai-5/28</w:t>
      </w:r>
    </w:p>
    <w:p>
      <w:pPr>
        <w:pStyle w:val="Title"/>
      </w:pPr>
      <w:r>
        <w:t>Transfer learning</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Similarity and normalisation</w:t>
      </w:r>
    </w:p>
    <w:p>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Fit and compare for Transfer learning.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Transfer learning. Proposed explanation: “Frozen means the whole model cannot learn”.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reused pipeline</w:t>
      </w:r>
    </w:p>
    <w:p>
      <w:r>
        <w:t>For input [4, 2], compute h using the original extractor and the class at threshold 5. Identify the frozen weights and bias, the fitted quantity, and why h is not a probability.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Fit and compare</w:t>
      </w:r>
    </w:p>
    <w:p>
      <w:r>
        <w:t>For the four target training records, give the number of mistakes at thresholds 3, 5 and 7 and choose the fitted threshold. Then score that head and the declared constant baseline on V1 and V2. Explain which data fitted the head.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Diagnose a lost distinction</w:t>
      </w:r>
    </w:p>
    <w:p>
      <w:r>
        <w:t>For the first-count-greater target, explain why the original extractor cannot distinguish U [1, 3] from V [3, 1]. Trace the hand-chosen [1, -1] extractor and threshold 1. Does this show that fine tuning has been trained and independently validated?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Plan credible evidence</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Transfer learning</w:t>
      </w:r>
    </w:p>
    <w:p>
      <w:r>
        <w:t>Transfer a fixed feature extractor while identifying what is actually refitted.</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r>
        <w:t>Which part was trained for the new task?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Transfer a fixed feature extractor while identifying what is actually refitted.</w:t>
      </w:r>
    </w:p>
    <w:p>
      <w:pPr>
        <w:pStyle w:val="Heading3"/>
      </w:pPr>
      <w:r>
        <w:t>Practice 1: explain the deciding evidence</w:t>
      </w:r>
    </w:p>
    <w:p>
      <w:r>
        <w:t>Which labelled step matches this detail? Query [2, 2]has h = 6, so the head predicts class 1; its reference is not supplied.</w:t>
      </w:r>
    </w:p>
    <w:p>
      <w:r>
        <w:t>1. Check held-out input</w:t>
      </w:r>
    </w:p>
    <w:p>
      <w:r>
        <w:t>2. Extract features</w:t>
      </w:r>
    </w:p>
    <w:p>
      <w:r>
        <w:t>3. Fit new head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held-out input Query [2, 2]has h = 6, so the head predicts class 1; its reference is not supplied. 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Practice 2: explain the deciding evidence</w:t>
      </w:r>
    </w:p>
    <w:p>
      <w:r>
        <w:t>Changed-case practice: Query changes to [2, 1]. Which conclusion is supported by the supplied facts?</w:t>
      </w:r>
    </w:p>
    <w:p>
      <w:r>
        <w:t>1. This one example guarantees correct results for every future input.</w:t>
      </w:r>
    </w:p>
    <w:p>
      <w:r>
        <w:t>2. We can decide the result without examining the changed input or the procedure.</w:t>
      </w:r>
    </w:p>
    <w:p>
      <w:r>
        <w:t>3. Its h becomes4 and the fitted head predicts class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h becomes4 and the fitted head predicts class 0. Extractor stays fixed; the changed input crosses the chosen head’s boundary.</w:t>
      </w:r>
    </w:p>
    <w:p>
      <w:pPr>
        <w:pStyle w:val="Heading3"/>
      </w:pPr>
      <w:r>
        <w:t>Repair a missing building block</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