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ai-5/33</w:t>
      </w:r>
    </w:p>
    <w:p>
      <w:pPr>
        <w:pStyle w:val="Title"/>
      </w:pPr>
      <w:r>
        <w:t>Capstone hypothesis and baseline</w:t>
      </w:r>
    </w:p>
    <w:p>
      <w:r>
        <w:t>Project: Image-pattern Network Investigation</w:t>
      </w:r>
    </w:p>
    <w:p>
      <w:pPr>
        <w:pStyle w:val="Heading1"/>
      </w:pPr>
      <w:r>
        <w:t>01. Recall and choose your starting point</w:t>
      </w:r>
    </w:p>
    <w:p>
      <w:r>
        <w:t>Try the recall before opening notes. Then use a different colour or a labelled second line to correct your explanation.</w:t>
      </w:r>
    </w:p>
    <w:p>
      <w:pPr>
        <w:pStyle w:val="Heading3"/>
      </w:pPr>
      <w:r>
        <w:t>Documenting a network experiment</w:t>
      </w:r>
    </w:p>
    <w:p>
      <w:r>
        <w:t>Without opening the old lesson, explain one key idea from Documenting a network experiment.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Dataset shift in neural models</w:t>
      </w:r>
    </w:p>
    <w:p>
      <w:r>
        <w:t>Without opening the old lesson, explain one key idea from Dataset shift in neural models.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Similarity and normalisation</w:t>
      </w:r>
    </w:p>
    <w:p>
      <w:r>
        <w:t>Without opening the old lesson, explain one key idea from Similarity and normalisation.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Calculate the reference score for Capstone hypothesis and baseline.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Capstone hypothesis and baseline. Proposed explanation: “A hypothesis is a result”.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Plan a new case independently</w:t>
      </w:r>
    </w:p>
    <w:p>
      <w:r>
        <w:t>A new task predicts max(0, a*x), with baseline a = 1. Training rows are (1,3) and (2,6); validation rows are (3,9) and (4,12); final rows are sealed. Specify a candidate starting at 1 with learning rate 0.1 and two full-batch updates. Calculate baseline validation MSE and write a strict improvement criterion. Has the candidate succeeded yet?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Write the hypothesis</w:t>
      </w:r>
    </w:p>
    <w:p>
      <w:r>
        <w:t>State the prediction rule, baseline, candidate learning rate and update count, comparison data and metric. Write a testable hypothesis.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Calculate the reference score</w:t>
      </w:r>
    </w:p>
    <w:p>
      <w:r>
        <w:t>Compute baseline predictions, errors, squared errors and MSE on V1 and V2. State the denominator.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plan</w:t>
      </w:r>
    </w:p>
    <w:p>
      <w:r>
        <w:t>A proposal says “try models until the test score looks good”. Identify the missing fixed choices and explain why that test is not independent.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Plan a new case independently</w:t>
      </w:r>
    </w:p>
    <w:p>
      <w:r>
        <w:t>A new task predicts max(0, a*x), with baseline a = 1. Training rows are (1,3) and (2,6); validation rows are (3,9) and (4,12); final rows are sealed. Specify a candidate starting at 1 with learning rate 0.1 and two full-batch updates. Calculate baseline validation MSE and write a strict improvement criterion. Has the candidate succeeded yet?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Preserve the reserved evidence</w:t>
      </w:r>
    </w:p>
    <w:p>
      <w:r>
        <w:t>A partner inspects final labels and changes the learning rate. Explain how to document this and obtain independent evidence.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For Image-pattern Network Investigation, use this week’s independent task as a rehearsal for the final evidence pack: A new task predicts max(0, a*x), with baseline a = 1. Training rows are (1,3) and (2,6); validation rows are (3,9) and (4,12); final rows are sealed. Specify a candidate starting at 1 with learning rate 0.1 and two full-batch updates. Calculate baseline validation MSE and write a strict improvement criterion. Has the candidate succeeded yet? Keep actual observations separate from expected results, preserve failures, compare a baseline and explain the limits.</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Capstone hypothesis and baseline</w:t>
      </w:r>
    </w:p>
    <w:p>
      <w:r>
        <w:t>A testable image-pattern hypothesis. A team proposes that including the centre-pixel feature improves a small fixed network’s classification of toy image patterns.</w:t>
      </w:r>
    </w:p>
    <w:p>
      <w:r>
        <w:t>Two frozen versions are planned: A uses corner features only; B also uses the centre feature. Eight reserved toy patterns have labels defined before scoring.</w:t>
      </w:r>
    </w:p>
    <w:p>
      <w:r>
        <w:drawing>
          <wp:inline xmlns:a="http://schemas.openxmlformats.org/drawingml/2006/main" xmlns:pic="http://schemas.openxmlformats.org/drawingml/2006/picture">
            <wp:extent cx="5486400" cy="5225143"/>
            <wp:docPr id="1" name="Picture 1" descr="Capstone hypothesis and baseline. Write the prediction: B should have more correct labels than A on the same eight patterns.. Declare the baseline: A is a documented corner-only network, not a deliberately broken version.. Reserve evaluation: Keep the eight patterns out of model selection and tuning."/>
            <wp:cNvGraphicFramePr>
              <a:graphicFrameLocks noChangeAspect="1"/>
            </wp:cNvGraphicFramePr>
            <a:graphic>
              <a:graphicData uri="http://schemas.openxmlformats.org/drawingml/2006/picture">
                <pic:pic>
                  <pic:nvPicPr>
                    <pic:cNvPr id="0" name="academy-visual-ai-5-33.png"/>
                    <pic:cNvPicPr/>
                  </pic:nvPicPr>
                  <pic:blipFill>
                    <a:blip r:embed="rId9"/>
                    <a:stretch>
                      <a:fillRect/>
                    </a:stretch>
                  </pic:blipFill>
                  <pic:spPr>
                    <a:xfrm>
                      <a:off x="0" y="0"/>
                      <a:ext cx="5486400" cy="5225143"/>
                    </a:xfrm>
                    <a:prstGeom prst="rect"/>
                  </pic:spPr>
                </pic:pic>
              </a:graphicData>
            </a:graphic>
          </wp:inline>
        </w:drawing>
      </w:r>
    </w:p>
    <w:p>
      <w:r>
        <w:t>Name the intended change, the baseline and the measured outcome. Why must both versions avoid training on the eight reserved labels?</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Image-pattern Network Investigation, save the labelled trace and the changed-case explanation beside the experiment record. State exactly what this example supports before linking it to the wider capstone claim.</w:t>
      </w:r>
    </w:p>
    <w:p>
      <w:pPr>
        <w:pStyle w:val="Heading1"/>
      </w:pPr>
      <w:r>
        <w:t>13. Project portfolio milestone</w:t>
      </w:r>
    </w:p>
    <w:p>
      <w:r>
        <w:t>Project: Image-pattern Network Investigation</w:t>
      </w:r>
    </w:p>
    <w:p>
      <w:r>
        <w:t>Current milestone: Present and defend. Demonstrate the system, explain one failure and justify the next improvement with evidence.</w:t>
      </w:r>
    </w:p>
    <w:p>
      <w:r>
        <w:t>For the Image-pattern Network Investigation, save the labelled trace and the changed-case explanation beside the experiment record. State exactly what this example supports before linking it to the wider capstone claim.</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A testable image-pattern hypothesis. A team proposes that including the centre-pixel feature improves a small fixed network’s classification of toy image patterns.</w:t>
      </w:r>
    </w:p>
    <w:p>
      <w:pPr>
        <w:pStyle w:val="Heading3"/>
      </w:pPr>
      <w:r>
        <w:t>Practice 1: explain the deciding evidence</w:t>
      </w:r>
    </w:p>
    <w:p>
      <w:r>
        <w:t>Which labelled step matches this detail? Keep the eight patterns out of model selection and tuning.</w:t>
      </w:r>
    </w:p>
    <w:p>
      <w:r>
        <w:t>1. Reserve evaluation</w:t>
      </w:r>
    </w:p>
    <w:p>
      <w:r>
        <w:t>2. Declare the baseline</w:t>
      </w:r>
    </w:p>
    <w:p>
      <w:r>
        <w:t>3. Write the prediction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Reserve evaluation Keep the eight patterns out of model selection and tuning. A capstone hypothesis links a specific architectural change to a measured outcome. A baseline anchors the comparison; frozen labels and held-out patterns protect it from answer-key tuning.</w:t>
      </w:r>
    </w:p>
    <w:p>
      <w:pPr>
        <w:pStyle w:val="Heading3"/>
      </w:pPr>
      <w:r>
        <w:t>Practice 2: explain the deciding evidence</w:t>
      </w:r>
    </w:p>
    <w:p>
      <w:r>
        <w:t>Changed-case practice: Give only B the eight evaluation labels during training. Which conclusion is supported by the supplied facts?</w:t>
      </w:r>
    </w:p>
    <w:p>
      <w:r>
        <w:t>1. We can decide the result without examining the changed input or the procedure.</w:t>
      </w:r>
    </w:p>
    <w:p>
      <w:r>
        <w:t>2. This one example guarantees correct results for every future input.</w:t>
      </w:r>
    </w:p>
    <w:p>
      <w:r>
        <w:t>3. The proposed comparison becomes contaminated rather than a valid held-out test.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proposed comparison becomes contaminated rather than a valid held-out test. One version has gained privileged information from the reserved evaluation set.</w:t>
      </w:r>
    </w:p>
    <w:p>
      <w:pPr>
        <w:pStyle w:val="Heading3"/>
      </w:pPr>
      <w:r>
        <w:t>Repair a missing building block</w:t>
      </w:r>
    </w:p>
    <w:p>
      <w:r>
        <w:t>Review Documenting a network experiment (ai-5/32). Goal: Record a network experiment with enough detail to replay its calculations. Short practice: What additional evidence is needed for a final performance claim? Point to the relevant step in the picture, then write the changed result and the rule or evidence that supports it.. Return to this week and explain what you changed.</w:t>
      </w:r>
    </w:p>
    <w:p>
      <w:r>
        <w:t>Review Dataset shift in neural models (ai-5/30). Goal: Explain how a changed input mix can change overall accuracy. Short practice: Did the supplied model’s dim-light accuracy deteriorate? Point to the relevant step in the picture, then write the changed result and the rule or evidence that supports it.. Return to this week and explain what you changed.</w:t>
      </w:r>
    </w:p>
    <w:p>
      <w:r>
        <w:t>Review Similarity and normalisation (ai-5/27). Goal: Calculate vector length and normalise a nonzero vector. Short practice: Why do the original two metrics select different winners? Point to the relevant step in the picture, then write the changed result and the rule or evidence that supports it..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