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ai-6/7</w:t>
      </w:r>
    </w:p>
    <w:p>
      <w:pPr>
        <w:pStyle w:val="Title"/>
      </w:pPr>
      <w:r>
        <w:t>Testing pure components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Testing pure components.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pure components.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Capacity 12, used 5; capacity 12, used 12; capacity 12, used 13.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Capacity 9 with used 0, 9, 10 and Boolean True. Give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Testing pure components</w:t>
      </w:r>
    </w:p>
    <w:p>
      <w:r>
        <w:t>Test a room formatter alone. A pure function returns "Room " plus a supplied positive integer.</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r>
        <w:t>Predict the formatter outputs for 7 and 12, including spacing. Why does input 0 need rejection under this contract rather than an ordinary formatted response?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Test a room formatter alone. A pure function returns "Room " plus a supplied positive integer.</w:t>
      </w:r>
    </w:p>
    <w:p>
      <w:pPr>
        <w:pStyle w:val="Heading3"/>
      </w:pPr>
      <w:r>
        <w:t>Practice 1: explain the deciding evidence</w:t>
      </w:r>
    </w:p>
    <w:p>
      <w:r>
        <w:t>Which labelled step matches this detail? The same fixed procedure produces Room 12.</w:t>
      </w:r>
    </w:p>
    <w:p>
      <w:r>
        <w:t>1. Call with 12</w:t>
      </w:r>
    </w:p>
    <w:p>
      <w:r>
        <w:t>2. Compare exact text</w:t>
      </w:r>
    </w:p>
    <w:p>
      <w:r>
        <w:t>3. Call with 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Call with 12 The same fixed procedure produces Room 12. A pure component depends on its accepted input, not a clock, network or model. Isolating it makes failures easier to locate.</w:t>
      </w:r>
    </w:p>
    <w:p>
      <w:pPr>
        <w:pStyle w:val="Heading3"/>
      </w:pPr>
      <w:r>
        <w:t>Practice 2: explain the deciding evidence</w:t>
      </w:r>
    </w:p>
    <w:p>
      <w:r>
        <w:t>Changed-case practice: Supply zero instead of 7. Which conclusion is supported by the supplied facts?</w:t>
      </w:r>
    </w:p>
    <w:p>
      <w:r>
        <w:t>1. This one example guarantees correct results for every future input.</w:t>
      </w:r>
    </w:p>
    <w:p>
      <w:r>
        <w:t>2. Reject the input under the stated positive-integer contract.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the input under the stated positive-integer contract. Zero has the right type but violates the value requirement.</w:t>
      </w:r>
    </w:p>
    <w:p>
      <w:pPr>
        <w:pStyle w:val="Heading3"/>
      </w:pPr>
      <w:r>
        <w:t>Repair a missing building block</w:t>
      </w:r>
    </w:p>
    <w:p>
      <w:r>
        <w:t>Review Least privilege and tool scopes (ai-6/6). Goal: Explain the mechanism and terminology of least privilege and tool scopes. Short practice: Classify read S2, write S2 and read S5 as permitted or denied. Identify the operation or station mismatch for each denial, then reconsider after read S5 is added to trusted scope.. Return to this week and explain what you changed.</w:t>
      </w:r>
    </w:p>
    <w:p>
      <w:r>
        <w:t>Review Configuration and secrets (ai-6/4). Goal: Explain the mechanism and terminology of configuration and secrets. Short practice: Point to the public setting and the protected credential. What changes when maximum_words becomes 60, and which information must never appear in the startup log?. Return to this week and explain what you changed.</w:t>
      </w:r>
    </w:p>
    <w:p>
      <w:r>
        <w:t>Review Requirements and service boundaries (ai-6/1). Goal: Explain the mechanism and terminology of requirements and service boundaries. Short practice: Split the museum visitor’s request into two operations. Which can the service perform for P, and what happens to each operation when Q has no approved card?.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