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ai-6/35</w:t>
      </w:r>
    </w:p>
    <w:p>
      <w:pPr>
        <w:pStyle w:val="Title"/>
      </w:pPr>
      <w:r>
        <w:t>Capstone release review</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Capstone failure testing</w:t>
      </w:r>
    </w:p>
    <w:p>
      <w:r>
        <w:t>Without opening the old lesson, explain one key idea from Capstone failure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Documentation and operational readiness</w:t>
      </w:r>
    </w:p>
    <w:p>
      <w:r>
        <w:t>Without opening the old lesson, explain one key idea from Documentation and operational readiness.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Performance and cost experiments</w:t>
      </w:r>
    </w:p>
    <w:p>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release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release review.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Ordinary27/30 pass; access1/5 fails; rollback passes; no effects.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Ordinary cases18/20 pass; access all pass; no effects; rollback not tested.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Release readiness is scoped to the declared gates and environment; deployment still needs operational checks.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Ordinary27/30 pass; access1/5 fails; rollback passes; no effects.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Grounded Learning Service, use this week’s independent task as a rehearsal for the final evidence pack: Ordinary27/30 pass; access1/5 fails; rollback passes; no effects. Decide.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Capstone release review</w:t>
      </w:r>
    </w:p>
    <w:p>
      <w:r>
        <w:t>Review every mandatory gate. A capstone release needs factual, access and deletion gates to pass.</w:t>
      </w:r>
    </w:p>
    <w:p>
      <w: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r>
        <w:t>Apply the three mandatory release gates to the recorded results. Why do two passes not outweigh the deletion failure, and what evidence must follow its repair?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Present and defend. Demonstrate the system, explain one failure and justify the next improvement with evidence.</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Review every mandatory gate. A capstone release needs factual, access and deletion gates to pass.</w:t>
      </w:r>
    </w:p>
    <w:p>
      <w:pPr>
        <w:pStyle w:val="Heading3"/>
      </w:pPr>
      <w:r>
        <w:t>Practice 1: explain the deciding evidence</w:t>
      </w:r>
    </w:p>
    <w:p>
      <w:r>
        <w:t>Which labelled step matches this detail? Remove the listed copy and verify it before a fresh review.</w:t>
      </w:r>
    </w:p>
    <w:p>
      <w:r>
        <w:t>1. List evidence</w:t>
      </w:r>
    </w:p>
    <w:p>
      <w:r>
        <w:t>2. Specify repair</w:t>
      </w:r>
    </w:p>
    <w:p>
      <w:r>
        <w:t>3. Apply decision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Specify repair Remove the listed copy and verify it before a fresh review. Release review applies explicit conditions to a specific candidate version. Completed coding is not evidence that all operational obligations are satisfied.</w:t>
      </w:r>
    </w:p>
    <w:p>
      <w:pPr>
        <w:pStyle w:val="Heading3"/>
      </w:pPr>
      <w:r>
        <w:t>Practice 2: explain the deciding evidence</w:t>
      </w:r>
    </w:p>
    <w:p>
      <w:r>
        <w:t>Changed-case practice: Every listed deletion location passes new verification. Which conclusion is supported by the supplied facts?</w:t>
      </w:r>
    </w:p>
    <w:p>
      <w:r>
        <w:t>1. This one example guarantees correct results for every future input.</w:t>
      </w:r>
    </w:p>
    <w:p>
      <w:r>
        <w:t>2. We can decide the result without examining the changed input or the procedure.</w:t>
      </w:r>
    </w:p>
    <w:p>
      <w:r>
        <w:t>3. That gate can pass; review the complete current evidence before approving release.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gate can pass; review the complete current evidence before approving release. One repaired gate does not automatically refresh evidence for every other gate.</w:t>
      </w:r>
    </w:p>
    <w:p>
      <w:pPr>
        <w:pStyle w:val="Heading3"/>
      </w:pPr>
      <w:r>
        <w:t>Repair a missing building block</w:t>
      </w:r>
    </w:p>
    <w:p>
      <w:r>
        <w:t>Review Capstone failure testing (ai-6/34). Goal: Explain the mechanism and terminology of capstone failure testing. Short practice: Explain why retrieval success permits the checked 15:00 fallback when drafting fails. What changes if retrieval fails too, and why can a template not fill that evidence gap?. Return to this week and explain what you changed.</w:t>
      </w:r>
    </w:p>
    <w:p>
      <w:r>
        <w:t>Review Documentation and operational readiness (ai-6/32). Goal: Explain the mechanism and terminology of documentation and operational readiness. Short practice: Match SOURCE_UNAVAILABLE to its safe check and escalation owner. What is lost when the maintainer route is removed, even if the diagnostic instructions stay readable?. Return to this week and explain what you changed.</w:t>
      </w:r>
    </w:p>
    <w:p>
      <w:r>
        <w:t>Review Performance and cost experiments (ai-6/29). Goal: Explain the mechanism and terminology of performance and cost experiments. Short practice: Calculate per-case seconds and cost units for A and B. Which meets a budget of at most 2 cost units per case, and what speed trade-off does that choice make?.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