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ai-7/5</w:t>
      </w:r>
    </w:p>
    <w:p>
      <w:pPr>
        <w:pStyle w:val="Title"/>
      </w:pPr>
      <w:r>
        <w:t>Replication and reproduction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Replication and reproduction.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Replication and reproduction.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Partner reruns the same eight cases and gets the same score. Team counts sixteen independent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Team repeats old six queries, then evaluates four newly reserved queries. How many distinct cases and which are new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Replication and reproduction</w:t>
      </w:r>
    </w:p>
    <w:p>
      <w:r>
        <w:t>Same records versus new experiment. A team first reruns a supplied analysis, then collects new records with the same protocol.</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r>
        <w:t>Calculate the scores from the original and new four-record sets. Which activity reproduces saved analysis, which repeats the protocol, and why does a different rerun of the original data need investigation?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Frame the need. Name the user, the problem, allowed inputs and a safe simple starting method.</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Same records versus new experiment. A team first reruns a supplied analysis, then collects new records with the same protocol.</w:t>
      </w:r>
    </w:p>
    <w:p>
      <w:pPr>
        <w:pStyle w:val="Heading3"/>
      </w:pPr>
      <w:r>
        <w:t>Practice 1: explain the deciding evidence</w:t>
      </w:r>
    </w:p>
    <w:p>
      <w:r>
        <w:t>Which labelled step matches this detail? The first checks computational reproduction; the second probes repeatability with new observations.</w:t>
      </w:r>
    </w:p>
    <w:p>
      <w:r>
        <w:t>1. Compare purposes</w:t>
      </w:r>
    </w:p>
    <w:p>
      <w:r>
        <w:t>2. Reproduce the analysis</w:t>
      </w:r>
    </w:p>
    <w:p>
      <w:r>
        <w:t>3. Repeat the protocol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purposes The first checks computational reproduction; the second probes repeatability with new observations. Reusing data and collecting new data answer different questions. A different new-sample result can arise without a code error; inspect both protocols and variability.</w:t>
      </w:r>
    </w:p>
    <w:p>
      <w:pPr>
        <w:pStyle w:val="Heading3"/>
      </w:pPr>
      <w:r>
        <w:t>Practice 2: explain the deciding evidence</w:t>
      </w:r>
    </w:p>
    <w:p>
      <w:r>
        <w:t>Changed-case practice: The rerun of the original records outputs 2/4. Which conclusion is supported by the supplied facts?</w:t>
      </w:r>
    </w:p>
    <w:p>
      <w:r>
        <w:t>1. This one example guarantees correct results for every future input.</w:t>
      </w:r>
    </w:p>
    <w:p>
      <w:r>
        <w:t>2. We can decide the result without examining the changed input or the procedure.</w:t>
      </w:r>
    </w:p>
    <w:p>
      <w:r>
        <w:t>3. Investigate code, version, input or scoring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Investigate code, version, input or scoring differences. The same fixed records should give the same deterministic count.</w:t>
      </w:r>
    </w:p>
    <w:p>
      <w:pPr>
        <w:pStyle w:val="Heading3"/>
      </w:pPr>
      <w:r>
        <w:t>Repair a missing building block</w:t>
      </w:r>
    </w:p>
    <w:p>
      <w:r>
        <w:t>Review Methods results and limitations (ai-7/4). Goal: Explain the mechanism and terminology of methods results and limitations. Short practice: Place the five-photo procedure, 3/5 versus 4/5 finding and missing outdoor evidence in their proper categories. Why cannot the result establish that B is best for outdoor farming?. Return to this week and explain what you changed.</w:t>
      </w:r>
    </w:p>
    <w:p>
      <w:r>
        <w:t>Review Reading a research claim (ai-7/2). Goal: Explain the mechanism and terminology of reading a research claim. Short practice: Calculate the baseline and new rates for 2/10 and 4/10. Explain both twice the rate and the percentage-point change, and say why neither measures every learner’s improvement..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