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ai-7/8</w:t>
      </w:r>
    </w:p>
    <w:p>
      <w:pPr>
        <w:pStyle w:val="Title"/>
      </w:pPr>
      <w:r>
        <w:t>Baselines and fair comparisons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Hypotheses and measurable outcomes</w:t>
      </w:r>
    </w:p>
    <w:p>
      <w:r>
        <w:t>Without opening the old lesson, explain one key idea from Hypotheses and measurable outcomes.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Replication and reproduction</w:t>
      </w:r>
    </w:p>
    <w:p>
      <w:r>
        <w:t>Without opening the old lesson, explain one key idea from Replication and reproduction.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Reading a research claim</w:t>
      </w:r>
    </w:p>
    <w:p>
      <w:r>
        <w:t>Without opening the old lesson, explain one key idea from Reading a research claim.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Baselines and fair comparisons.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Baselines and fair comparisons.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Model uses12 seconds and baseline2 on each case. Task has a3-second budget. How should results be framed?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Assistant gets current register; baseline gets an obsolete one. Assistant scores higher.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baseline is credible relative to the task, not merely a procedure easy to outperform.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Model uses12 seconds and baseline2 on each case. Task has a3-second budget. How should results be framed?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baselines and fair comparisons evidence sheet to Reproducible AI Research Study. Show how you can explain the mechanism and terminology of baselines and fair comparisons.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Baselines and fair comparisons</w:t>
      </w:r>
    </w:p>
    <w:p>
      <w:r>
        <w:t>A baseline deserves a fair chance. Two classifiers answer the same eight fixed questions with the same allowed sources.</w:t>
      </w:r>
    </w:p>
    <w:p>
      <w:r>
        <w:t>Simple rule A: 6/8 correct. New model B: 7/8 correct. No test case is used to tune either version.</w:t>
      </w:r>
    </w:p>
    <w:p>
      <w:r>
        <w:drawing>
          <wp:inline xmlns:a="http://schemas.openxmlformats.org/drawingml/2006/main" xmlns:pic="http://schemas.openxmlformats.org/drawingml/2006/picture">
            <wp:extent cx="5486400" cy="2641600"/>
            <wp:docPr id="1" name="Picture 1" descr="Two versions on eight shared cases"/>
            <wp:cNvGraphicFramePr>
              <a:graphicFrameLocks noChangeAspect="1"/>
            </wp:cNvGraphicFramePr>
            <a:graphic>
              <a:graphicData uri="http://schemas.openxmlformats.org/drawingml/2006/picture">
                <pic:pic>
                  <pic:nvPicPr>
                    <pic:cNvPr id="0" name="academy-detail-ai-7-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Baselines and fair comparisons. Declare baseline: A uses a simple documented rule rather than an intentionally weak placeholder.. Measure fairly: A is 75%; B is 87.5% on the same eight cases.. Interpret cautiously: B adds one correct case here; compare resources and failure types too."/>
            <wp:cNvGraphicFramePr>
              <a:graphicFrameLocks noChangeAspect="1"/>
            </wp:cNvGraphicFramePr>
            <a:graphic>
              <a:graphicData uri="http://schemas.openxmlformats.org/drawingml/2006/picture">
                <pic:pic>
                  <pic:nvPicPr>
                    <pic:cNvPr id="0" name="academy-visual-ai-7-8.png"/>
                    <pic:cNvPicPr/>
                  </pic:nvPicPr>
                  <pic:blipFill>
                    <a:blip r:embed="rId10"/>
                    <a:stretch>
                      <a:fillRect/>
                    </a:stretch>
                  </pic:blipFill>
                  <pic:spPr>
                    <a:xfrm>
                      <a:off x="0" y="0"/>
                      <a:ext cx="5486400" cy="5225143"/>
                    </a:xfrm>
                    <a:prstGeom prst="rect"/>
                  </pic:spPr>
                </pic:pic>
              </a:graphicData>
            </a:graphic>
          </wp:inline>
        </w:drawing>
      </w:r>
    </w:p>
    <w:p>
      <w:r>
        <w:t>Calculate 6/8 and 7/8 correctness and name the one-case gain. Why is giving B the answer key incompatible with an unseen comparison to the simple baseline?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Make a transparent first version. Keep a trace of how one input becomes an output; explain the rule or learned component.</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 baseline deserves a fair chance. Two classifiers answer the same eight fixed questions with the same allowed sources.</w:t>
      </w:r>
    </w:p>
    <w:p>
      <w:pPr>
        <w:pStyle w:val="Heading3"/>
      </w:pPr>
      <w:r>
        <w:t>Practice 1: explain the deciding evidence</w:t>
      </w:r>
    </w:p>
    <w:p>
      <w:r>
        <w:t>Which labelled step matches this detail? B adds one correct case here; compare resources and failure types too.</w:t>
      </w:r>
    </w:p>
    <w:p>
      <w:r>
        <w:t>1. Declare baseline</w:t>
      </w:r>
    </w:p>
    <w:p>
      <w:r>
        <w:t>2. Interpret cautiously</w:t>
      </w:r>
    </w:p>
    <w:p>
      <w:r>
        <w:t>3. Measure fairly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Interpret cautiously B adds one correct case here; compare resources and failure types too. A baseline anchors the claim of improvement. Fair comparison keeps information access, cases and scoring aligned while allowing the declared method difference.</w:t>
      </w:r>
    </w:p>
    <w:p>
      <w:pPr>
        <w:pStyle w:val="Heading3"/>
      </w:pPr>
      <w:r>
        <w:t>Practice 2: explain the deciding evidence</w:t>
      </w:r>
    </w:p>
    <w:p>
      <w:r>
        <w:t>Changed-case practice: Give B the answer key before testing. Which conclusion is supported by the supplied facts?</w:t>
      </w:r>
    </w:p>
    <w:p>
      <w:r>
        <w:t>1. We can decide the result without examining the changed input or the procedure.</w:t>
      </w:r>
    </w:p>
    <w:p>
      <w:r>
        <w:t>2. The resulting comparison is invalid as unseen evaluation.</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resulting comparison is invalid as unseen evaluation. B would receive privileged information that A did not receive.</w:t>
      </w:r>
    </w:p>
    <w:p>
      <w:pPr>
        <w:pStyle w:val="Heading3"/>
      </w:pPr>
      <w:r>
        <w:t>Repair a missing building block</w:t>
      </w:r>
    </w:p>
    <w:p>
      <w:r>
        <w:t>Review Hypotheses and measurable outcomes (ai-7/7). Goal: Explain the mechanism and terminology of hypotheses and measurable outcomes. Short practice: Name the predicted outcome and how unsupported is scored. If B sounds friendlier but ties A’s unsupported count, does the recorded improvement hypothesis receive support?. Return to this week and explain what you changed.</w:t>
      </w:r>
    </w:p>
    <w:p>
      <w:r>
        <w:t>Review Replication and reproduction (ai-7/5). Goal: Explain the mechanism and terminology of replication and reproduction. Short practice: Calculate the scores from the original and new four-record sets. Which activity reproduces saved analysis, which repeats the protocol, and why does a different rerun of the original data need investigation?. Return to this week and explain what you changed.</w:t>
      </w:r>
    </w:p>
    <w:p>
      <w:r>
        <w:t>Review Reading a research claim (ai-7/2). Goal: Explain the mechanism and terminology of reading a research claim. Short practice: Calculate the baseline and new rates for 2/10 and 4/10. Explain both twice the rate and the percentage-point change, and say why neither measures every learner’s improvement..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