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ai-7/26</w:t>
      </w:r>
    </w:p>
    <w:p>
      <w:pPr>
        <w:pStyle w:val="Title"/>
      </w:pPr>
      <w:r>
        <w:t>Inspecting failures and anomalies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Running the primary experiment</w:t>
      </w:r>
    </w:p>
    <w:p>
      <w:r>
        <w:t>Without opening the old lesson, explain one key idea from Running the primary experiment.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Power and resource tradeoffs</w:t>
      </w:r>
    </w:p>
    <w:p>
      <w:r>
        <w:t>Without opening the old lesson, explain one key idea from Power and resource tradeoffs.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Privacy and data governance</w:t>
      </w:r>
    </w:p>
    <w:p>
      <w:r>
        <w:t>Without opening the old lesson, explain one key idea from Privacy and data governance.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Inspecting failures and anomalies.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Inspecting failures and anomalies.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Values2, 3, 4, 20 are valid. Compute mean and median and propose an honest investigation.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Durations1, 2, 2, 15 seconds are all valid traces. Team deletes15 as an outlier without a rule.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Post-hoc exclusion based on an unwanted outcome can distort the conclusion.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Values2, 3, 4, 20 are valid. Compute mean and median and propose an honest investigation.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inspecting failures and anomalies evidence sheet to Reproducible AI Research Study. Show how you can explain the mechanism and terminology of inspecting failures and anomalies.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Inspecting failures and anomalies</w:t>
      </w:r>
    </w:p>
    <w:p>
      <w:r>
        <w:t>Inspect an anomaly without erasing it. A timing study records four runs and notices one unusually long duration.</w:t>
      </w:r>
    </w:p>
    <w:p>
      <w:r>
        <w:t>Durations are 2,2,2,10 seconds. Logs show a source timeout on the fourth run. The plan includes timeouts in reporting.</w:t>
      </w:r>
    </w:p>
    <w:p>
      <w:r>
        <w:drawing>
          <wp:inline xmlns:a="http://schemas.openxmlformats.org/drawingml/2006/main" xmlns:pic="http://schemas.openxmlformats.org/drawingml/2006/picture">
            <wp:extent cx="5486400" cy="3621314"/>
            <wp:docPr id="1" name="Picture 1" descr="All four recorded durations"/>
            <wp:cNvGraphicFramePr>
              <a:graphicFrameLocks noChangeAspect="1"/>
            </wp:cNvGraphicFramePr>
            <a:graphic>
              <a:graphicData uri="http://schemas.openxmlformats.org/drawingml/2006/picture">
                <pic:pic>
                  <pic:nvPicPr>
                    <pic:cNvPr id="0" name="academy-detail-ai-7-26.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Inspecting failures and anomalies. Keep the raw record: The fourth duration remains 10 seconds.. Compute summaries: Mean is 16/4=4 seconds; median is 2 seconds.. Investigate the event: Report the timeout evidence and distinguish it from an untested explanation."/>
            <wp:cNvGraphicFramePr>
              <a:graphicFrameLocks noChangeAspect="1"/>
            </wp:cNvGraphicFramePr>
            <a:graphic>
              <a:graphicData uri="http://schemas.openxmlformats.org/drawingml/2006/picture">
                <pic:pic>
                  <pic:nvPicPr>
                    <pic:cNvPr id="0" name="academy-visual-ai-7-26.png"/>
                    <pic:cNvPicPr/>
                  </pic:nvPicPr>
                  <pic:blipFill>
                    <a:blip r:embed="rId10"/>
                    <a:stretch>
                      <a:fillRect/>
                    </a:stretch>
                  </pic:blipFill>
                  <pic:spPr>
                    <a:xfrm>
                      <a:off x="0" y="0"/>
                      <a:ext cx="5486400" cy="5185229"/>
                    </a:xfrm>
                    <a:prstGeom prst="rect"/>
                  </pic:spPr>
                </pic:pic>
              </a:graphicData>
            </a:graphic>
          </wp:inline>
        </w:drawing>
      </w:r>
    </w:p>
    <w:p>
      <w:r>
        <w:t>Calculate mean and median for 2,2,2,10. What does the timeout log establish, and why is deleting that inconvenient record incompatible with the stated plan?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Prepare the demonstration. Gather reproducible instructions, evidence, access checks and remaining limitations.</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Inspect an anomaly without erasing it. A timing study records four runs and notices one unusually long duration.</w:t>
      </w:r>
    </w:p>
    <w:p>
      <w:pPr>
        <w:pStyle w:val="Heading3"/>
      </w:pPr>
      <w:r>
        <w:t>Practice 1: explain the deciding evidence</w:t>
      </w:r>
    </w:p>
    <w:p>
      <w:r>
        <w:t>Which labelled step matches this detail? Report the timeout evidence and distinguish it from an untested explanation.</w:t>
      </w:r>
    </w:p>
    <w:p>
      <w:r>
        <w:t>1. Investigate the event</w:t>
      </w:r>
    </w:p>
    <w:p>
      <w:r>
        <w:t>2. Keep the raw record</w:t>
      </w:r>
    </w:p>
    <w:p>
      <w:r>
        <w:t>3. Compute summaries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Investigate the event Report the timeout evidence and distinguish it from an untested explanation. An anomaly invites investigation, not automatic deletion. A slow failure may be part of real service behaviour; the predefined rule determines inclusion.</w:t>
      </w:r>
    </w:p>
    <w:p>
      <w:pPr>
        <w:pStyle w:val="Heading3"/>
      </w:pPr>
      <w:r>
        <w:t>Practice 2: explain the deciding evidence</w:t>
      </w:r>
    </w:p>
    <w:p>
      <w:r>
        <w:t>Changed-case practice: Delete the 10-second record only because it looks bad. Which conclusion is supported by the supplied facts?</w:t>
      </w:r>
    </w:p>
    <w:p>
      <w:r>
        <w:t>1. This one example guarantees correct results for every future input.</w:t>
      </w:r>
    </w:p>
    <w:p>
      <w:r>
        <w:t>2. The mean becomes 2 seconds but the selective report violates this plan.</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mean becomes 2 seconds but the selective report violates this plan. Observed inconvenient outcomes are not an approved exclusion reason.</w:t>
      </w:r>
    </w:p>
    <w:p>
      <w:pPr>
        <w:pStyle w:val="Heading3"/>
      </w:pPr>
      <w:r>
        <w:t>Repair a missing building block</w:t>
      </w:r>
    </w:p>
    <w:p>
      <w:r>
        <w:t>Review Running the primary experiment (ai-7/25). Goal: Explain the mechanism and terminology of running the primary experiment. Short practice: Compute A’s and B’s six-case counts and identify the cases that favour each. How must a B revision tuned on case four be labelled when evaluated again on the same set?. Return to this week and explain what you changed.</w:t>
      </w:r>
    </w:p>
    <w:p>
      <w:r>
        <w:t>Review Power and resource tradeoffs (ai-7/23). Goal: Explain the mechanism and terminology of power and resource tradeoffs. Short practice: Calculate both simulated detection fractions and resource costs. What additional detection is observed for the extra forty units, and does that establish power for an actual classroom study?. Return to this week and explain what you changed.</w:t>
      </w:r>
    </w:p>
    <w:p>
      <w:r>
        <w:t>Review Privacy and data governance (ai-7/20). Goal: Explain the mechanism and terminology of privacy and data governance. Short practice: Point to the analysis table and the restricted identity key. Why are the codes pseudonymous rather than guaranteed anonymous, and what changes if the key is published?.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