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ai-7/34</w:t>
      </w:r>
    </w:p>
    <w:p>
      <w:pPr>
        <w:pStyle w:val="Title"/>
      </w:pPr>
      <w:r>
        <w:t>Final project manuscript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Independent reproduction check</w:t>
      </w:r>
    </w:p>
    <w:p>
      <w:r>
        <w:t>Without opening the old lesson, explain one key idea from Independent reproduction check.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Writing results and limitations</w:t>
      </w:r>
    </w:p>
    <w:p>
      <w:r>
        <w:t>Without opening the old lesson, explain one key idea from Writing results and limitations.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Negative results and claim revision</w:t>
      </w:r>
    </w:p>
    <w:p>
      <w:r>
        <w:t>Without opening the old lesson, explain one key idea from Negative results and claim revision.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Final project manuscript.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Final project manuscript.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Manuscript says12 evaluated cases, raw record has10 completed and2 missing with8 passes. Correct the summary.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Abstract says100% success; results table shows18/20, and two failures are omitted from the figure.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manuscript is ready only when its claims and artifacts align; formatting alone cannot certify evidence.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Manuscript says12 evaluated cases, raw record has10 completed and2 missing with8 passes. Correct the summary.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Reproducible AI Research Study, use this week’s independent task as a rehearsal for the final evidence pack: Manuscript says12 evaluated cases, raw record has10 completed and2 missing with8 passes. Correct the summary.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Final project manuscript</w:t>
      </w:r>
    </w:p>
    <w:p>
      <w:r>
        <w:t>Build a manuscript from claim to record. A capstone manuscript compares two frozen pattern classifiers on ten reserved cases.</w:t>
      </w:r>
    </w:p>
    <w:p>
      <w:r>
        <w:t>A is correct on 7/10; B on 8/10. All cases are indoor, from five plants with two views each.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Indoor capstone photo outco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inal project manuscript. State bounded claim: B adds one correct photo on this indoor set.. Describe dependence: Ten photos come from five plants; report the grouping.. Present results: Show 70% and 80% with counts and case-level outcomes.. Preserve limitations: Do not claim outdoor robustness or ten independent pla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Connect the manuscript’s 7/10 and 8/10 scores to the five-plant grouping. Which abstract claim must be corrected if it says ten independent plants?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Project: Reproducible AI Research Study</w:t>
      </w:r>
    </w:p>
    <w:p>
      <w:r>
        <w:t>Current milestone: Present and defend. Demonstrate the system, explain one failure and justify the next improvement with evidence.</w:t>
      </w:r>
    </w:p>
    <w:p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Build a manuscript from claim to record. A capstone manuscript compares two frozen pattern classifiers on ten reserved cases.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Do not claim outdoor robustness or ten independent plants.</w:t>
      </w:r>
    </w:p>
    <w:p>
      <w:r>
        <w:t>1. Present results</w:t>
      </w:r>
    </w:p>
    <w:p>
      <w:r>
        <w:t>2. Describe dependence</w:t>
      </w:r>
    </w:p>
    <w:p>
      <w:r>
        <w:t>3. State bounded claim</w:t>
      </w:r>
    </w:p>
    <w:p>
      <w:r>
        <w:t>4. Preserve limitations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Preserve limitations Do not claim outdoor robustness or ten independent plants. A final manuscript aligns question, procedure, evidence and scope. Every figure and conclusion should point back to the records that support it.</w:t>
      </w:r>
    </w:p>
    <w:p>
      <w:pPr>
        <w:pStyle w:val="Heading3"/>
      </w:pPr>
      <w:r>
        <w:t>Practice 2: explain the deciding evidence</w:t>
      </w:r>
    </w:p>
    <w:p>
      <w:r>
        <w:t>Changed-case practice: The abstract calls the study a test on ten independent plants. Which conclusion is supported by the supplied facts?</w:t>
      </w:r>
    </w:p>
    <w:p>
      <w:r>
        <w:t>1. We can decide the result without examining the changed input or the procedure.</w:t>
      </w:r>
    </w:p>
    <w:p>
      <w:r>
        <w:t>2. Correct it to five plants with two views each.</w:t>
      </w:r>
    </w:p>
    <w:p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Correct it to five plants with two views each. The source-object count, not the photo count, defines the independent plants.</w:t>
      </w:r>
    </w:p>
    <w:p>
      <w:pPr>
        <w:pStyle w:val="Heading3"/>
      </w:pPr>
      <w:r>
        <w:t>Repair a missing building block</w:t>
      </w:r>
    </w:p>
    <w:p>
      <w:r>
        <w:t>Review Independent reproduction check (ai-7/33). Goal: Explain the mechanism and terminology of independent reproduction check. Short practice: Locate the Q3 scoring disagreement between 5/6 and 4/6. What should the teams inspect before choosing a score, and what limitation follows if the saved Q3 file is missing?. Return to this week and explain what you changed.</w:t>
      </w:r>
    </w:p>
    <w:p>
      <w:r>
        <w:t>Review Writing results and limitations (ai-7/31). Goal: Explain the mechanism and terminology of writing results and limitations. Short practice: Compute the supported-answer rates for 9/12 and 10/12. What actual outcome was measured, and why is a claim that every student becomes smarter outside this evidence?. Return to this week and explain what you changed.</w:t>
      </w:r>
    </w:p>
    <w:p>
      <w:r>
        <w:t>Review Negative results and claim revision (ai-7/28). Goal: Explain the mechanism and terminology of negative results and claim revision. Short practice: Does a 6/8 tie support the prediction that B scores higher? Explain why one newly selected favourable demonstration does not replace the original result or prove equivalence..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