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ai-2/9</w:t>
      </w:r>
    </w:p>
    <w:p>
      <w:pPr>
        <w:pStyle w:val="Title"/>
      </w:pPr>
      <w:r>
        <w:t>Features and Distractors</w:t>
      </w:r>
    </w:p>
    <w:p>
      <w:r>
        <w:t>Project: Transparent Book Recommender</w:t>
      </w:r>
    </w:p>
    <w:p>
      <w:pPr>
        <w:pStyle w:val="Heading1"/>
      </w:pPr>
      <w:r>
        <w:t>Choose the target. Preserve the distinction. Challenge the shortcut.</w:t>
      </w:r>
    </w:p>
    <w:p>
      <w:r>
        <w:t>Use controlled cards, explicit timing and diagnostic subject-logo comparisons to justify inputs.</w:t>
      </w:r>
    </w:p>
    <w:p>
      <w:r>
        <w:t>Task and units → missing distinction → controlled changes → honest evidence limits.</w:t>
      </w:r>
    </w:p>
    <w:p>
      <w:pPr>
        <w:pStyle w:val="Heading1"/>
      </w:pPr>
      <w:r>
        <w:t>01. What information does the task actually need?</w:t>
      </w:r>
    </w:p>
    <w:p>
      <w:r>
        <w:t>Choose inputs that preserve needed distinctions before considering a model.</w:t>
      </w:r>
    </w:p>
    <w:p>
      <w:pPr>
        <w:pStyle w:val="Heading2"/>
      </w:pPr>
      <w:r>
        <w:t>Your learning goals</w:t>
      </w:r>
    </w:p>
    <w:p>
      <w:pPr>
        <w:spacing w:line="336" w:lineRule="auto" w:after="180"/>
      </w:pPr>
      <w:r>
        <w:rPr>
          <w:b w:val="0"/>
        </w:rPr>
        <w:t>I can choose recorded properties that preserve distinctions needed for a stated task.</w:t>
      </w:r>
    </w:p>
    <w:p>
      <w:pPr>
        <w:spacing w:line="336" w:lineRule="auto" w:after="180"/>
      </w:pPr>
      <w:r>
        <w:rPr>
          <w:b w:val="0"/>
        </w:rPr>
        <w:t xml:space="preserve">I can show why identical </w:t>
      </w:r>
      <w:r>
        <w:rPr>
          <w:b/>
        </w:rPr>
        <w:t>feature record</w:t>
      </w:r>
      <w:r>
        <w:rPr>
          <w:b w:val="0"/>
        </w:rPr>
        <w:t xml:space="preserve">s can hide examples with different </w:t>
      </w:r>
      <w:r>
        <w:rPr>
          <w:b/>
        </w:rPr>
        <w:t>target label</w:t>
      </w:r>
      <w:r>
        <w:rPr>
          <w:b w:val="0"/>
        </w:rPr>
        <w:t>s.</w:t>
      </w:r>
    </w:p>
    <w:p>
      <w:pPr>
        <w:spacing w:line="336" w:lineRule="auto" w:after="180"/>
      </w:pPr>
      <w:r>
        <w:rPr>
          <w:b w:val="0"/>
        </w:rPr>
        <w:t xml:space="preserve">I can reject an answer copied into the </w:t>
      </w:r>
      <w:r>
        <w:rPr>
          <w:b/>
        </w:rPr>
        <w:t>input</w:t>
      </w:r>
      <w:r>
        <w:rPr>
          <w:b w:val="0"/>
        </w:rPr>
        <w:t xml:space="preserve">s and test a proposed </w:t>
      </w:r>
      <w:r>
        <w:rPr>
          <w:b/>
        </w:rPr>
        <w:t>feature</w:t>
      </w:r>
      <w:r>
        <w:rPr>
          <w:b w:val="0"/>
        </w:rPr>
        <w:t xml:space="preserve"> with a new case.</w:t>
      </w:r>
    </w:p>
    <w:p>
      <w:pPr>
        <w:pStyle w:val="Heading2"/>
      </w:pPr>
      <w:r>
        <w:t>Retrieve last week’s label-evidence limit</w:t>
      </w:r>
    </w:p>
    <w:p>
      <w:pPr>
        <w:pStyle w:val="ListBullet"/>
      </w:pPr>
      <w:r>
        <w:t>Close your notes first. A rough first answer helps us choose the right starting point; it is not a score for your ability.</w:t>
      </w:r>
    </w:p>
    <w:p>
      <w:pPr>
        <w:pStyle w:val="ListBullet"/>
      </w:pPr>
      <w:r>
        <w:t>Two annotators agree that a calendar card is ready. What must you still check before treating that label as correct?</w:t>
      </w:r>
    </w:p>
    <w:p>
      <w:pPr>
        <w:pStyle w:val="Heading2"/>
      </w:pPr>
      <w:r>
        <w:t>This week’s controlled-test goal</w:t>
      </w:r>
    </w:p>
    <w:p>
      <w:pPr>
        <w:spacing w:line="336" w:lineRule="auto" w:after="180"/>
      </w:pPr>
      <w:r>
        <w:rPr>
          <w:b w:val="0"/>
        </w:rPr>
        <w:t xml:space="preserve">By the end, I can test a distracting </w:t>
      </w:r>
      <w:r>
        <w:rPr>
          <w:b/>
        </w:rPr>
        <w:t>feature</w:t>
      </w:r>
      <w:r>
        <w:rPr>
          <w:b w:val="0"/>
        </w:rPr>
        <w:t xml:space="preserve"> with controlled changes rather than confounding clues.</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Operational Labels. Give an example and a mistake that the idea helps you avoid.</w:t>
      </w:r>
    </w:p>
    <w:p>
      <w:pPr>
        <w:spacing w:line="336" w:lineRule="auto" w:after="180"/>
      </w:pPr>
      <w:r>
        <w:rPr>
          <w:b w:val="0"/>
        </w:rPr>
        <w:t>Without opening the old lesson, explain one key idea from Debugging Strategies. Give an example and a mistake that the idea helps you avoid.</w:t>
      </w:r>
    </w:p>
    <w:p>
      <w:pPr>
        <w:spacing w:line="336" w:lineRule="auto" w:after="180"/>
      </w:pPr>
      <w:r>
        <w:rPr>
          <w:b w:val="0"/>
        </w:rPr>
        <w:t>Without opening the old lesson, explain one key idea from Branching Logic. Give an example and a mistake that the idea helps you avoid.</w:t>
      </w:r>
    </w:p>
    <w:p>
      <w:pPr>
        <w:spacing w:line="336" w:lineRule="auto" w:after="180"/>
      </w:pPr>
      <w:r>
        <w:rPr>
          <w:b w:val="0"/>
        </w:rPr>
        <w:t xml:space="preserve">After trying, check the </w:t>
      </w:r>
      <w:r>
        <w:rPr>
          <w:b/>
        </w:rPr>
        <w:t>relevant</w:t>
      </w:r>
      <w:r>
        <w:rPr>
          <w:b w:val="0"/>
        </w:rPr>
        <w:t xml:space="preserve"> lesson or ask your teacher. Change the part of your explanation that the </w:t>
      </w:r>
      <w:r>
        <w:rPr>
          <w:b/>
        </w:rPr>
        <w:t>evidence</w:t>
      </w:r>
      <w:r>
        <w:rPr>
          <w:b w:val="0"/>
        </w:rPr>
        <w:t xml:space="preserve"> shows was wrong.</w:t>
      </w:r>
    </w:p>
    <w:p>
      <w:pPr>
        <w:spacing w:line="336" w:lineRule="auto" w:after="180"/>
      </w:pPr>
      <w:r>
        <w:rPr>
          <w:b w:val="0"/>
        </w:rPr>
        <w:t xml:space="preserve">Week 9: </w:t>
      </w:r>
      <w:r>
        <w:rPr>
          <w:b/>
        </w:rPr>
        <w:t>Feature</w:t>
      </w:r>
      <w:r>
        <w:rPr>
          <w:b w:val="0"/>
        </w:rPr>
        <w:t xml:space="preserve">s and </w:t>
      </w:r>
      <w:r>
        <w:rPr>
          <w:b/>
        </w:rPr>
        <w:t>Distractor</w:t>
      </w:r>
      <w:r>
        <w:rPr>
          <w:b w:val="0"/>
        </w:rPr>
        <w:t>s</w:t>
      </w:r>
    </w:p>
    <w:p>
      <w:pPr>
        <w:spacing w:line="336" w:lineRule="auto" w:after="180"/>
      </w:pPr>
      <w:r>
        <w:rPr>
          <w:b w:val="0"/>
        </w:rPr>
        <w:t xml:space="preserve">A </w:t>
      </w:r>
      <w:r>
        <w:rPr>
          <w:b/>
        </w:rPr>
        <w:t>feature</w:t>
      </w:r>
      <w:r>
        <w:rPr>
          <w:b w:val="0"/>
        </w:rPr>
        <w:t xml:space="preserve"> should help the task and be available at decision time.</w:t>
      </w:r>
    </w:p>
    <w:p>
      <w:r>
        <w:drawing>
          <wp:inline xmlns:a="http://schemas.openxmlformats.org/drawingml/2006/main" xmlns:pic="http://schemas.openxmlformats.org/drawingml/2006/picture">
            <wp:extent cx="2942705" cy="2942705"/>
            <wp:docPr id="1" name="Picture 1" descr="Week 9 illustration: Features and Distractors"/>
            <wp:cNvGraphicFramePr>
              <a:graphicFrameLocks noChangeAspect="1"/>
            </wp:cNvGraphicFramePr>
            <a:graphic>
              <a:graphicData uri="http://schemas.openxmlformats.org/drawingml/2006/picture">
                <pic:pic>
                  <pic:nvPicPr>
                    <pic:cNvPr id="0" name="c448260ed2a8d7ce5f28ea5db1340b526c33bdb30741ed81bdf2e9425a22729f.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 xml:space="preserve">Rank book </w:t>
      </w:r>
      <w:r>
        <w:rPr>
          <w:b/>
        </w:rPr>
        <w:t>feature</w:t>
      </w:r>
      <w:r>
        <w:rPr>
          <w:b w:val="0"/>
        </w:rPr>
        <w:t xml:space="preserve">s; reject cover color as a </w:t>
      </w:r>
      <w:r>
        <w:rPr>
          <w:b/>
        </w:rPr>
        <w:t>shortcut</w:t>
      </w:r>
      <w:r>
        <w:rPr>
          <w:b w:val="0"/>
        </w:rPr>
        <w:t>.</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Define the card-fitting task before choosing features</w:t>
      </w:r>
    </w:p>
    <w:p>
      <w:r>
        <w:t>The rule uses measured dimensions in a fixed orientation.</w:t>
      </w:r>
    </w:p>
    <w:p>
      <w:pPr>
        <w:pStyle w:val="Heading2"/>
      </w:pPr>
      <w:r>
        <w:t>The exact task and measurement assumptions</w:t>
      </w:r>
    </w:p>
    <w:p>
      <w:pPr>
        <w:spacing w:line="336" w:lineRule="auto" w:after="180"/>
      </w:pPr>
      <w:r>
        <w:rPr>
          <w:b w:val="0"/>
        </w:rPr>
        <w:t>Imagine a paper sorting task for a model delivery station. Each rectangular card has a length, width, colour and card number.</w:t>
      </w:r>
    </w:p>
    <w:p>
      <w:pPr>
        <w:spacing w:line="336" w:lineRule="auto" w:after="180"/>
      </w:pPr>
      <w:r>
        <w:rPr>
          <w:b w:val="0"/>
        </w:rPr>
        <w:t>The station labels a card fits if its length is at most 12 centimetres and its width is at most 8 centimetres. Both limits include equality.</w:t>
      </w:r>
    </w:p>
    <w:p>
      <w:pPr>
        <w:spacing w:line="336" w:lineRule="auto" w:after="180"/>
      </w:pPr>
      <w:r>
        <w:rPr>
          <w:b w:val="0"/>
        </w:rPr>
        <w:t>Cards stay flat in the marked orientation; turning, bending and thickness are outside this paper task. All measurements in the first examples are known positive whole numbers.</w:t>
      </w:r>
    </w:p>
    <w:p>
      <w:pPr>
        <w:pStyle w:val="Heading2"/>
      </w:pPr>
      <w:r>
        <w:t>Separate the feature record from the target</w:t>
      </w:r>
    </w:p>
    <w:p>
      <w:pPr>
        <w:spacing w:line="336" w:lineRule="auto" w:after="180"/>
      </w:pPr>
      <w:r>
        <w:rPr>
          <w:b w:val="0"/>
        </w:rPr>
        <w:t xml:space="preserve">A </w:t>
      </w:r>
      <w:r>
        <w:rPr>
          <w:b/>
        </w:rPr>
        <w:t>feature</w:t>
      </w:r>
      <w:r>
        <w:rPr>
          <w:b w:val="0"/>
        </w:rPr>
        <w:t xml:space="preserve"> is a recorded </w:t>
      </w:r>
      <w:r>
        <w:rPr>
          <w:b/>
        </w:rPr>
        <w:t>input</w:t>
      </w:r>
      <w:r>
        <w:rPr>
          <w:b w:val="0"/>
        </w:rPr>
        <w:t xml:space="preserve"> property, such as width in centimetres. The </w:t>
      </w:r>
      <w:r>
        <w:rPr>
          <w:b/>
        </w:rPr>
        <w:t>target label</w:t>
      </w:r>
      <w:r>
        <w:rPr>
          <w:b w:val="0"/>
        </w:rPr>
        <w:t xml:space="preserve"> is the answer we want to produce: fits or too large under this guide. Decide what the answer means before choosing the </w:t>
      </w:r>
      <w:r>
        <w:rPr>
          <w:b/>
        </w:rPr>
        <w:t>input</w:t>
      </w:r>
      <w:r>
        <w:rPr>
          <w:b w:val="0"/>
        </w:rPr>
        <w:t>s.</w:t>
      </w:r>
    </w:p>
    <w:p>
      <w:pPr>
        <w:spacing w:line="336" w:lineRule="auto" w:after="180"/>
      </w:pPr>
      <w:r>
        <w:rPr>
          <w:b w:val="0"/>
        </w:rPr>
        <w:t>A card number can help us find a record, but knowing its number does not tell us its dimensions.</w:t>
      </w:r>
    </w:p>
    <w:p>
      <w:pPr>
        <w:pStyle w:val="Heading2"/>
      </w:pPr>
      <w:r>
        <w:t>Why this investigation needs no trained model</w:t>
      </w:r>
    </w:p>
    <w:p>
      <w:pPr>
        <w:spacing w:line="336" w:lineRule="auto" w:after="180"/>
      </w:pPr>
      <w:r>
        <w:rPr>
          <w:b w:val="0"/>
        </w:rPr>
        <w:t xml:space="preserve">This guide already gives us a direct rule, so we do not need to train a model to solve it. We use the task to investigate the information that either a rule or a </w:t>
      </w:r>
      <w:r>
        <w:rPr>
          <w:b/>
        </w:rPr>
        <w:t>learned model</w:t>
      </w:r>
      <w:r>
        <w:rPr>
          <w:b w:val="0"/>
        </w:rPr>
        <w:t xml:space="preserve"> would need.</w:t>
      </w:r>
    </w:p>
    <w:p>
      <w:pPr>
        <w:spacing w:line="336" w:lineRule="auto" w:after="180"/>
      </w:pPr>
      <w:r>
        <w:rPr>
          <w:b w:val="0"/>
        </w:rPr>
        <w:t>Later, when relationships are learned from examples, the same question remains: did we supply the distinctions the task requires?</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Features and Distractors"/>
            <wp:cNvGraphicFramePr>
              <a:graphicFrameLocks noChangeAspect="1"/>
            </wp:cNvGraphicFramePr>
            <a:graphic>
              <a:graphicData uri="http://schemas.openxmlformats.org/drawingml/2006/picture">
                <pic:pic>
                  <pic:nvPicPr>
                    <pic:cNvPr id="0" name="c448260ed2a8d7ce5f28ea5db1340b526c33bdb30741ed81bdf2e9425a22729f.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feature</w:t>
      </w:r>
      <w:r>
        <w:rPr>
          <w:b w:val="0"/>
        </w:rPr>
        <w:t xml:space="preserve">s and </w:t>
      </w:r>
      <w:r>
        <w:rPr>
          <w:b/>
        </w:rPr>
        <w:t>distractor</w:t>
      </w:r>
      <w:r>
        <w:rPr>
          <w:b w:val="0"/>
        </w:rPr>
        <w:t xml:space="preserv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See what disappears when width is omitted</w:t>
      </w:r>
    </w:p>
    <w:p>
      <w:r>
        <w:t>The same visible input cannot guarantee two different correct answers.</w:t>
      </w:r>
    </w:p>
    <w:p>
      <w:pPr>
        <w:pStyle w:val="Heading2"/>
      </w:pPr>
      <w:r>
        <w:t>Compare cards A and B</w:t>
      </w:r>
    </w:p>
    <w:p>
      <w:pPr>
        <w:spacing w:line="336" w:lineRule="auto" w:after="180"/>
      </w:pPr>
      <w:r>
        <w:rPr>
          <w:b w:val="0"/>
        </w:rPr>
        <w:t>Card A is 10 centimetres long and 7 centimetres wide. Card B is 10 centimetres long and 9 centimetres wide. A fits; B is too large because its width exceeds 8. Compare two ways of recording these cards.</w:t>
      </w:r>
    </w:p>
    <w:p>
      <w:pPr>
        <w:pStyle w:val="Heading2"/>
      </w:pPr>
      <w:r>
        <w:t>Follow the length-only and length-width records</w:t>
      </w:r>
    </w:p>
    <w:p>
      <w:r>
        <w:drawing>
          <wp:inline xmlns:a="http://schemas.openxmlformats.org/drawingml/2006/main" xmlns:pic="http://schemas.openxmlformats.org/drawingml/2006/picture">
            <wp:extent cx="5486400" cy="2923032"/>
            <wp:docPr id="3" name="Picture 3" descr="The same cards under two feature choices. A is 10 by 7 cm and fits | Keep length only | 10 cm. B is 10 by 9 cm and is too large | Keep length only | 10 cm. A is 10 by 7 cm and fits | Keep length and width | 10 cm and 7 cm. B is 10 by 9 cm and is too large | Keep length and width | 10 cm and 9 cm"/>
            <wp:cNvGraphicFramePr>
              <a:graphicFrameLocks noChangeAspect="1"/>
            </wp:cNvGraphicFramePr>
            <a:graphic>
              <a:graphicData uri="http://schemas.openxmlformats.org/drawingml/2006/picture">
                <pic:pic>
                  <pic:nvPicPr>
                    <pic:cNvPr id="0" name="academy-story-ai-2-9-03.png"/>
                    <pic:cNvPicPr/>
                  </pic:nvPicPr>
                  <pic:blipFill>
                    <a:blip r:embed="rId10"/>
                    <a:stretch>
                      <a:fillRect/>
                    </a:stretch>
                  </pic:blipFill>
                  <pic:spPr>
                    <a:xfrm>
                      <a:off x="0" y="0"/>
                      <a:ext cx="5486400" cy="2923032"/>
                    </a:xfrm>
                    <a:prstGeom prst="rect"/>
                  </pic:spPr>
                </pic:pic>
              </a:graphicData>
            </a:graphic>
          </wp:inline>
        </w:drawing>
      </w:r>
    </w:p>
    <w:p>
      <w:pPr>
        <w:pStyle w:val="Heading2"/>
      </w:pPr>
      <w:r>
        <w:t>Explain the information limit</w:t>
      </w:r>
    </w:p>
    <w:p>
      <w:pPr>
        <w:spacing w:line="336" w:lineRule="auto" w:after="180"/>
      </w:pPr>
      <w:r>
        <w:rPr>
          <w:b w:val="0"/>
        </w:rPr>
        <w:t xml:space="preserve">A system receiving only the length cannot use the hidden width to tell these two cards apart. The same </w:t>
      </w:r>
      <w:r>
        <w:rPr>
          <w:b/>
        </w:rPr>
        <w:t>input</w:t>
      </w:r>
      <w:r>
        <w:rPr>
          <w:b w:val="0"/>
        </w:rPr>
        <w:t>, 10, is paired with two different correct answers.</w:t>
      </w:r>
    </w:p>
    <w:p>
      <w:pPr>
        <w:spacing w:line="336" w:lineRule="auto" w:after="180"/>
      </w:pPr>
      <w:r>
        <w:rPr>
          <w:b w:val="0"/>
        </w:rPr>
        <w:t xml:space="preserve">It may guess, return an uncertainty, or use a usual answer, but length alone cannot guarantee the right label for both. A more complicated model cannot reconstruct this missing distinction with certainty from that </w:t>
      </w:r>
      <w:r>
        <w:rPr>
          <w:b/>
        </w:rPr>
        <w:t>input</w:t>
      </w:r>
      <w:r>
        <w:rPr>
          <w:b w:val="0"/>
        </w:rPr>
        <w:t xml:space="preserve"> alone.</w:t>
      </w:r>
    </w:p>
    <w:p>
      <w:pPr>
        <w:pStyle w:val="Heading2"/>
      </w:pPr>
      <w:r>
        <w:t>Keep order and units explicit</w:t>
      </w:r>
    </w:p>
    <w:p>
      <w:pPr>
        <w:spacing w:line="336" w:lineRule="auto" w:after="180"/>
      </w:pPr>
      <w:r>
        <w:rPr>
          <w:b w:val="0"/>
        </w:rPr>
        <w:t xml:space="preserve">A </w:t>
      </w:r>
      <w:r>
        <w:rPr>
          <w:b/>
        </w:rPr>
        <w:t>feature record</w:t>
      </w:r>
      <w:r>
        <w:rPr>
          <w:b w:val="0"/>
        </w:rPr>
        <w:t xml:space="preserve"> needs a consistent order and units. Here we write length in centimetres first, then width in centimetres.</w:t>
      </w:r>
    </w:p>
    <w:p>
      <w:pPr>
        <w:spacing w:line="336" w:lineRule="auto" w:after="180"/>
      </w:pPr>
      <w:r>
        <w:rPr>
          <w:b w:val="0"/>
        </w:rPr>
        <w:t>The record 10, 7 means something different if someone silently switches the order or records millimetres. Write the definitions alongside the data.</w:t>
      </w:r>
    </w:p>
    <w:p>
      <w:pPr>
        <w:pStyle w:val="Heading2"/>
      </w:pPr>
      <w:r>
        <w:t>Point to the distinguishing measurement</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4" name="Picture 4" descr="INPUT stage for Features and Distractors"/>
            <wp:cNvGraphicFramePr>
              <a:graphicFrameLocks noChangeAspect="1"/>
            </wp:cNvGraphicFramePr>
            <a:graphic>
              <a:graphicData uri="http://schemas.openxmlformats.org/drawingml/2006/picture">
                <pic:pic>
                  <pic:nvPicPr>
                    <pic:cNvPr id="0" name="b59598ab6c3e4755887448ccb2c9037b6192342919f850a7cbb5260b1b2a25c1.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PROCESS stage for Features and Distractors"/>
            <wp:cNvGraphicFramePr>
              <a:graphicFrameLocks noChangeAspect="1"/>
            </wp:cNvGraphicFramePr>
            <a:graphic>
              <a:graphicData uri="http://schemas.openxmlformats.org/drawingml/2006/picture">
                <pic:pic>
                  <pic:nvPicPr>
                    <pic:cNvPr id="0" name="d4aa9c113921fe432b9eeb57a7417c9e663cc0b0039a6a1f191b05d34d446375.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6" name="Picture 6" descr="OUTPUT stage for Features and Distractors"/>
            <wp:cNvGraphicFramePr>
              <a:graphicFrameLocks noChangeAspect="1"/>
            </wp:cNvGraphicFramePr>
            <a:graphic>
              <a:graphicData uri="http://schemas.openxmlformats.org/drawingml/2006/picture">
                <pic:pic>
                  <pic:nvPicPr>
                    <pic:cNvPr id="0" name="eb6df8dc6213c59127035f3c76cf8c21d4e767fb4e3b2d6536e95f97918140e9.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The same cards under two feature choices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Original card</w:t>
            </w:r>
          </w:p>
        </w:tc>
        <w:tc>
          <w:tcPr>
            <w:tcW w:type="dxa" w:w="3408"/>
          </w:tcPr>
          <w:p>
            <w:r>
              <w:t>Choose the inputs</w:t>
            </w:r>
          </w:p>
        </w:tc>
        <w:tc>
          <w:tcPr>
            <w:tcW w:type="dxa" w:w="3408"/>
          </w:tcPr>
          <w:p>
            <w:r>
              <w:t>Resulting feature record</w:t>
            </w:r>
          </w:p>
        </w:tc>
      </w:tr>
      <w:tr>
        <w:tc>
          <w:tcPr>
            <w:tcW w:type="dxa" w:w="3408"/>
          </w:tcPr>
          <w:p>
            <w:r>
              <w:t>A is 10 by 7 cm and fits</w:t>
            </w:r>
          </w:p>
        </w:tc>
        <w:tc>
          <w:tcPr>
            <w:tcW w:type="dxa" w:w="3408"/>
          </w:tcPr>
          <w:p>
            <w:r>
              <w:t>Keep length only</w:t>
            </w:r>
          </w:p>
        </w:tc>
        <w:tc>
          <w:tcPr>
            <w:tcW w:type="dxa" w:w="3408"/>
          </w:tcPr>
          <w:p>
            <w:r>
              <w:t>10 cm</w:t>
            </w:r>
          </w:p>
        </w:tc>
      </w:tr>
      <w:tr>
        <w:tc>
          <w:tcPr>
            <w:tcW w:type="dxa" w:w="3408"/>
          </w:tcPr>
          <w:p>
            <w:r>
              <w:t>B is 10 by 9 cm and is too large</w:t>
            </w:r>
          </w:p>
        </w:tc>
        <w:tc>
          <w:tcPr>
            <w:tcW w:type="dxa" w:w="3408"/>
          </w:tcPr>
          <w:p>
            <w:r>
              <w:t>Keep length only</w:t>
            </w:r>
          </w:p>
        </w:tc>
        <w:tc>
          <w:tcPr>
            <w:tcW w:type="dxa" w:w="3408"/>
          </w:tcPr>
          <w:p>
            <w:r>
              <w:t>10 cm</w:t>
            </w:r>
          </w:p>
        </w:tc>
      </w:tr>
      <w:tr>
        <w:tc>
          <w:tcPr>
            <w:tcW w:type="dxa" w:w="3408"/>
          </w:tcPr>
          <w:p>
            <w:r>
              <w:t>A is 10 by 7 cm and fits</w:t>
            </w:r>
          </w:p>
        </w:tc>
        <w:tc>
          <w:tcPr>
            <w:tcW w:type="dxa" w:w="3408"/>
          </w:tcPr>
          <w:p>
            <w:r>
              <w:t>Keep length and width</w:t>
            </w:r>
          </w:p>
        </w:tc>
        <w:tc>
          <w:tcPr>
            <w:tcW w:type="dxa" w:w="3408"/>
          </w:tcPr>
          <w:p>
            <w:r>
              <w:t>10 cm and 7 cm</w:t>
            </w:r>
          </w:p>
        </w:tc>
      </w:tr>
      <w:tr>
        <w:tc>
          <w:tcPr>
            <w:tcW w:type="dxa" w:w="3408"/>
          </w:tcPr>
          <w:p>
            <w:r>
              <w:t>B is 10 by 9 cm and is too large</w:t>
            </w:r>
          </w:p>
        </w:tc>
        <w:tc>
          <w:tcPr>
            <w:tcW w:type="dxa" w:w="3408"/>
          </w:tcPr>
          <w:p>
            <w:r>
              <w:t>Keep length and width</w:t>
            </w:r>
          </w:p>
        </w:tc>
        <w:tc>
          <w:tcPr>
            <w:tcW w:type="dxa" w:w="3408"/>
          </w:tcPr>
          <w:p>
            <w:r>
              <w:t>10 cm and 9 cm</w:t>
            </w:r>
          </w:p>
        </w:tc>
      </w:tr>
    </w:tbl>
    <w:p>
      <w:r>
        <w:t>Length alone makes A and B look identical to the system. Retaining width preserves the difference needed by this task. The letters identify the examples here; they are not additional inputs.</w:t>
      </w:r>
    </w:p>
    <w:p>
      <w:pPr>
        <w:pStyle w:val="Heading3"/>
      </w:pPr>
      <w:r>
        <w:t>Connect the picture and the explanation</w:t>
      </w:r>
    </w:p>
    <w:p>
      <w:pPr>
        <w:pStyle w:val="Heading1"/>
      </w:pPr>
      <w:r>
        <w:t>04. Choose a case that challenges a feature shortcut</w:t>
      </w:r>
    </w:p>
    <w:p>
      <w:r>
        <w:t>State what is changed and what remains fixed.</w:t>
      </w:r>
    </w:p>
    <w:p>
      <w:pPr>
        <w:pStyle w:val="Heading2"/>
      </w:pPr>
      <w:r>
        <w:t>Four pictures with a purpose</w:t>
      </w:r>
    </w:p>
    <w:p>
      <w:r>
        <w:drawing>
          <wp:inline xmlns:a="http://schemas.openxmlformats.org/drawingml/2006/main" xmlns:pic="http://schemas.openxmlformats.org/drawingml/2006/picture">
            <wp:extent cx="5486400" cy="3200400"/>
            <wp:docPr id="7" name="Picture 7"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4"/>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8" name="Picture 8"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5"/>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9" name="Picture 9"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6"/>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10" name="Picture 10"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7"/>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The first controlled pair yields mystery for triangle and science for circle.</w:t>
      </w:r>
    </w:p>
    <w:p>
      <w:pPr>
        <w:pStyle w:val="Heading2"/>
      </w:pPr>
      <w:r>
        <w:t>Check after predicting · reference / check after trying</w:t>
      </w:r>
    </w:p>
    <w:p>
      <w:pPr>
        <w:spacing w:line="336" w:lineRule="auto" w:after="180"/>
      </w:pPr>
      <w:r>
        <w:rPr>
          <w:b/>
        </w:rPr>
        <w:t>Prediction</w:t>
      </w:r>
      <w:r>
        <w:rPr>
          <w:b w:val="0"/>
        </w:rPr>
        <w:t xml:space="preserve">: That pair is </w:t>
      </w:r>
      <w:r>
        <w:rPr>
          <w:b/>
        </w:rPr>
        <w:t>evidence</w:t>
      </w:r>
      <w:r>
        <w:rPr>
          <w:b w:val="0"/>
        </w:rPr>
        <w:t xml:space="preserve"> of unwanted logo sensitivity.</w:t>
      </w:r>
    </w:p>
    <w:p>
      <w:pPr>
        <w:spacing w:line="336" w:lineRule="auto" w:after="180"/>
      </w:pPr>
      <w:r>
        <w:rPr>
          <w:b w:val="0"/>
        </w:rPr>
        <w:t>Reason: The subject description stayed mystery; only the ir</w:t>
      </w:r>
      <w:r>
        <w:rPr>
          <w:b/>
        </w:rPr>
        <w:t>relevant</w:t>
      </w:r>
      <w:r>
        <w:rPr>
          <w:b w:val="0"/>
        </w:rPr>
        <w:t xml:space="preserve"> logo changed.</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1" name="Picture 11"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4"/>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5"/>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3" name="Picture 13"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4" name="Picture 14"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7"/>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Compare controlled changes, then investigate a topic-logo shortcut</w:t>
      </w:r>
    </w:p>
    <w:p>
      <w:r>
        <w:t>Change one aspect at a time and label predictions honestly.</w:t>
      </w:r>
    </w:p>
    <w:p>
      <w:pPr>
        <w:pStyle w:val="Heading2"/>
      </w:pPr>
      <w:r>
        <w:t>Separate rule-derived answers from unobserved model outputs</w:t>
      </w:r>
    </w:p>
    <w:p>
      <w:pPr>
        <w:spacing w:line="336" w:lineRule="auto" w:after="180"/>
      </w:pPr>
      <w:r>
        <w:rPr>
          <w:b w:val="0"/>
        </w:rPr>
        <w:t>Keep two investigations separate. In the card task, the written dimension rule determines the expected answers. In the fictional classifier case below, the old training combinations are given but new test predictions are not. You can design diagnostic pairs without pretending to have run a model. The changed-case panel supplies hypothetical outcomes for interpretation only.</w:t>
      </w:r>
    </w:p>
    <w:p>
      <w:pPr>
        <w:pStyle w:val="Heading2"/>
      </w:pPr>
      <w:r>
        <w:t>Four card comparisons with one changed input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Card measurements and colour</w:t>
            </w:r>
          </w:p>
        </w:tc>
        <w:tc>
          <w:tcPr>
            <w:tcW w:type="dxa" w:w="3408"/>
          </w:tcPr>
          <w:p>
            <w:r>
              <w:t>Label under the guide</w:t>
            </w:r>
          </w:p>
        </w:tc>
        <w:tc>
          <w:tcPr>
            <w:tcW w:type="dxa" w:w="3408"/>
          </w:tcPr>
          <w:p>
            <w:r>
              <w:t>What the comparison shows</w:t>
            </w:r>
          </w:p>
        </w:tc>
      </w:tr>
      <w:tr>
        <w:tc>
          <w:tcPr>
            <w:tcW w:type="dxa" w:w="3408"/>
          </w:tcPr>
          <w:p>
            <w:r>
              <w:t>10 by 7 cm and blue</w:t>
            </w:r>
          </w:p>
        </w:tc>
        <w:tc>
          <w:tcPr>
            <w:tcW w:type="dxa" w:w="3408"/>
          </w:tcPr>
          <w:p>
            <w:r>
              <w:t>Fits</w:t>
            </w:r>
          </w:p>
        </w:tc>
        <w:tc>
          <w:tcPr>
            <w:tcW w:type="dxa" w:w="3408"/>
          </w:tcPr>
          <w:p>
            <w:r>
              <w:t>Compare with the next card</w:t>
            </w:r>
          </w:p>
        </w:tc>
      </w:tr>
      <w:tr>
        <w:tc>
          <w:tcPr>
            <w:tcW w:type="dxa" w:w="3408"/>
          </w:tcPr>
          <w:p>
            <w:r>
              <w:t>10 by 9 cm and blue</w:t>
            </w:r>
          </w:p>
        </w:tc>
        <w:tc>
          <w:tcPr>
            <w:tcW w:type="dxa" w:w="3408"/>
          </w:tcPr>
          <w:p>
            <w:r>
              <w:t>Too large</w:t>
            </w:r>
          </w:p>
        </w:tc>
        <w:tc>
          <w:tcPr>
            <w:tcW w:type="dxa" w:w="3408"/>
          </w:tcPr>
          <w:p>
            <w:r>
              <w:t>Same length and colour but width changes the label</w:t>
            </w:r>
          </w:p>
        </w:tc>
      </w:tr>
      <w:tr>
        <w:tc>
          <w:tcPr>
            <w:tcW w:type="dxa" w:w="3408"/>
          </w:tcPr>
          <w:p>
            <w:r>
              <w:t>13 by 7 cm and blue</w:t>
            </w:r>
          </w:p>
        </w:tc>
        <w:tc>
          <w:tcPr>
            <w:tcW w:type="dxa" w:w="3408"/>
          </w:tcPr>
          <w:p>
            <w:r>
              <w:t>Too large</w:t>
            </w:r>
          </w:p>
        </w:tc>
        <w:tc>
          <w:tcPr>
            <w:tcW w:type="dxa" w:w="3408"/>
          </w:tcPr>
          <w:p>
            <w:r>
              <w:t>Same width and colour as the first card but length changes the label</w:t>
            </w:r>
          </w:p>
        </w:tc>
      </w:tr>
      <w:tr>
        <w:tc>
          <w:tcPr>
            <w:tcW w:type="dxa" w:w="3408"/>
          </w:tcPr>
          <w:p>
            <w:r>
              <w:t>10 by 7 cm and red</w:t>
            </w:r>
          </w:p>
        </w:tc>
        <w:tc>
          <w:tcPr>
            <w:tcW w:type="dxa" w:w="3408"/>
          </w:tcPr>
          <w:p>
            <w:r>
              <w:t>Fits</w:t>
            </w:r>
          </w:p>
        </w:tc>
        <w:tc>
          <w:tcPr>
            <w:tcW w:type="dxa" w:w="3408"/>
          </w:tcPr>
          <w:p>
            <w:r>
              <w:t>Changing only colour does not change this guide</w:t>
            </w:r>
          </w:p>
        </w:tc>
      </w:tr>
    </w:tbl>
    <w:p>
      <w:pPr>
        <w:pStyle w:val="Heading2"/>
      </w:pPr>
      <w:r>
        <w:t>Explain useful dimensions and a misleading colour pattern</w:t>
      </w:r>
    </w:p>
    <w:p>
      <w:pPr>
        <w:spacing w:line="336" w:lineRule="auto" w:after="180"/>
      </w:pPr>
      <w:r>
        <w:rPr>
          <w:b w:val="0"/>
        </w:rPr>
        <w:t>The first two cards show why width matters. The first and third show why length matters. The first and fourth show that colour has no part in this particular rule.</w:t>
      </w:r>
    </w:p>
    <w:p>
      <w:pPr>
        <w:spacing w:line="336" w:lineRule="auto" w:after="180"/>
      </w:pPr>
      <w:r>
        <w:rPr>
          <w:b w:val="0"/>
        </w:rPr>
        <w:t>That is a statement about our task, not a claim that colour is useless for every task. For sorting red and blue cards, colour would be essential.</w:t>
      </w:r>
    </w:p>
    <w:p>
      <w:pPr>
        <w:spacing w:line="336" w:lineRule="auto" w:after="180"/>
      </w:pPr>
      <w:r>
        <w:rPr>
          <w:b w:val="0"/>
        </w:rPr>
        <w:t xml:space="preserve">Suppose every </w:t>
      </w:r>
      <w:r>
        <w:rPr>
          <w:b/>
        </w:rPr>
        <w:t>fitting</w:t>
      </w:r>
      <w:r>
        <w:rPr>
          <w:b w:val="0"/>
        </w:rPr>
        <w:t xml:space="preserve"> card in a small practice set is blue and every oversized card is red. Colour would appear to predict the labels perfectly in that set. A red 10 by 7 card and a blue 13 by 7 card expose the </w:t>
      </w:r>
      <w:r>
        <w:rPr>
          <w:b/>
        </w:rPr>
        <w:t>shortcut</w:t>
      </w:r>
      <w:r>
        <w:rPr>
          <w:b w:val="0"/>
        </w:rPr>
        <w:t>.</w:t>
      </w:r>
    </w:p>
    <w:p>
      <w:pPr>
        <w:spacing w:line="336" w:lineRule="auto" w:after="180"/>
      </w:pPr>
      <w:r>
        <w:rPr>
          <w:b w:val="0"/>
        </w:rPr>
        <w:t xml:space="preserve">Check a proposed </w:t>
      </w:r>
      <w:r>
        <w:rPr>
          <w:b/>
        </w:rPr>
        <w:t>feature</w:t>
      </w:r>
      <w:r>
        <w:rPr>
          <w:b w:val="0"/>
        </w:rPr>
        <w:t xml:space="preserve"> on deliberately different cases before trusting the practice score.</w:t>
      </w:r>
    </w:p>
    <w:p>
      <w:pPr>
        <w:pStyle w:val="Heading2"/>
      </w:pPr>
      <w:r>
        <w:t>Introduce the separate topic-classifier case</w:t>
      </w:r>
    </w:p>
    <w:p>
      <w:pPr>
        <w:spacing w:line="336" w:lineRule="auto" w:after="180"/>
      </w:pPr>
      <w:r>
        <w:rPr>
          <w:b w:val="0"/>
        </w:rPr>
        <w:t>A fictional book-topic classifier sees mystery books with triangular logos and science books with circular logos.</w:t>
      </w:r>
    </w:p>
    <w:p>
      <w:pPr>
        <w:spacing w:line="336" w:lineRule="auto" w:after="180"/>
      </w:pPr>
      <w:r>
        <w:rPr>
          <w:b/>
        </w:rPr>
        <w:t>Training</w:t>
      </w:r>
      <w:r>
        <w:rPr>
          <w:b w:val="0"/>
        </w:rPr>
        <w:t xml:space="preserve"> contains no mystery-circle or science-triangle covers.</w:t>
      </w:r>
    </w:p>
    <w:p>
      <w:pPr>
        <w:spacing w:line="336" w:lineRule="auto" w:after="180"/>
      </w:pPr>
      <w:r>
        <w:rPr>
          <w:b w:val="0"/>
        </w:rPr>
        <w:t xml:space="preserve">Goal is to identify topic from actual subject information, not publisher logo. New controlled test </w:t>
      </w:r>
      <w:r>
        <w:rPr>
          <w:b/>
        </w:rPr>
        <w:t>output</w:t>
      </w:r>
      <w:r>
        <w:rPr>
          <w:b w:val="0"/>
        </w:rPr>
        <w:t>s have not been supplied.</w:t>
      </w:r>
    </w:p>
    <w:p>
      <w:pPr>
        <w:pStyle w:val="Heading2"/>
      </w:pPr>
      <w:r>
        <w:t>Design pairs that separate subject from logo</w:t>
      </w:r>
    </w:p>
    <w:p>
      <w:r>
        <w:drawing>
          <wp:inline xmlns:a="http://schemas.openxmlformats.org/drawingml/2006/main" xmlns:pic="http://schemas.openxmlformats.org/drawingml/2006/picture">
            <wp:extent cx="5486400" cy="4005072"/>
            <wp:docPr id="15" name="Picture 15" descr="Spot confounding: Topic and logo always move together in the training set. → Hold topic fixed: Compare the same mystery description with triangle versus circle logo. → Hold logo fixed: Compare mystery versus science descriptions with identical triangle logo. → Observe separately: Record predictions before concluding which clue the classifier uses."/>
            <wp:cNvGraphicFramePr>
              <a:graphicFrameLocks noChangeAspect="1"/>
            </wp:cNvGraphicFramePr>
            <a:graphic>
              <a:graphicData uri="http://schemas.openxmlformats.org/drawingml/2006/picture">
                <pic:pic>
                  <pic:nvPicPr>
                    <pic:cNvPr id="0" name="academy-story-ai-2-9-02.png"/>
                    <pic:cNvPicPr/>
                  </pic:nvPicPr>
                  <pic:blipFill>
                    <a:blip r:embed="rId18"/>
                    <a:stretch>
                      <a:fillRect/>
                    </a:stretch>
                  </pic:blipFill>
                  <pic:spPr>
                    <a:xfrm>
                      <a:off x="0" y="0"/>
                      <a:ext cx="5486400" cy="4005072"/>
                    </a:xfrm>
                    <a:prstGeom prst="rect"/>
                  </pic:spPr>
                </pic:pic>
              </a:graphicData>
            </a:graphic>
          </wp:inline>
        </w:drawing>
      </w:r>
    </w:p>
    <w:p>
      <w:pPr>
        <w:spacing w:line="336" w:lineRule="auto" w:after="180"/>
      </w:pPr>
      <w:r>
        <w:rPr>
          <w:b w:val="0"/>
        </w:rPr>
        <w:t xml:space="preserve">Either subject information or logo could explain success on the old combinations. Controlled pairs separate their </w:t>
      </w:r>
      <w:r>
        <w:rPr>
          <w:b/>
        </w:rPr>
        <w:t>prediction</w:t>
      </w:r>
      <w:r>
        <w:rPr>
          <w:b w:val="0"/>
        </w:rPr>
        <w:t>s by changing one aspect at a time.</w:t>
      </w:r>
    </w:p>
    <w:p>
      <w:pPr>
        <w:spacing w:line="336" w:lineRule="auto" w:after="180"/>
      </w:pPr>
      <w:r>
        <w:rPr>
          <w:b w:val="0"/>
        </w:rPr>
        <w:t>Designing the pair is not equivalent to observing the model’s response. Keep the descriptions identical when testing logo so differences do not have two possible causes.</w:t>
      </w:r>
    </w:p>
    <w:p>
      <w:pPr>
        <w:pStyle w:val="Heading2"/>
      </w:pPr>
      <w:r>
        <w:t>Interpret the supplied hypothetical changed case</w:t>
      </w:r>
    </w:p>
    <w:p>
      <w:pPr>
        <w:pStyle w:val="ListBullet"/>
      </w:pPr>
      <w:r>
        <w:t>Change one thing: The first controlled pair yields mystery for triangle and science for circle. Predict the result before checking the explanation. What remains the same?</w:t>
      </w:r>
    </w:p>
    <w:p>
      <w:pPr>
        <w:pStyle w:val="Heading2"/>
      </w:pPr>
      <w:r>
        <w:t>Check that interpretation after trying · reference / check after trying</w:t>
      </w:r>
    </w:p>
    <w:p>
      <w:r>
        <w:drawing>
          <wp:inline xmlns:a="http://schemas.openxmlformats.org/drawingml/2006/main" xmlns:pic="http://schemas.openxmlformats.org/drawingml/2006/picture">
            <wp:extent cx="5486400" cy="3026664"/>
            <wp:docPr id="16" name="Picture 16" descr="Original case: Record predictions before concluding which clue the classifier uses. Changed condition: The first controlled pair yields mystery for triangle and science for circle. Expected result: That pair is evidence of unwanted logo sensitivity. Reason: The subject description stayed mystery; only the irrelevant logo changed."/>
            <wp:cNvGraphicFramePr>
              <a:graphicFrameLocks noChangeAspect="1"/>
            </wp:cNvGraphicFramePr>
            <a:graphic>
              <a:graphicData uri="http://schemas.openxmlformats.org/drawingml/2006/picture">
                <pic:pic>
                  <pic:nvPicPr>
                    <pic:cNvPr id="0" name="academy-story-ai-2-9-04.png"/>
                    <pic:cNvPicPr/>
                  </pic:nvPicPr>
                  <pic:blipFill>
                    <a:blip r:embed="rId19"/>
                    <a:stretch>
                      <a:fillRect/>
                    </a:stretch>
                  </pic:blipFill>
                  <pic:spPr>
                    <a:xfrm>
                      <a:off x="0" y="0"/>
                      <a:ext cx="5486400" cy="3026664"/>
                    </a:xfrm>
                    <a:prstGeom prst="rect"/>
                  </pic:spPr>
                </pic:pic>
              </a:graphicData>
            </a:graphic>
          </wp:inline>
        </w:drawing>
      </w:r>
    </w:p>
    <w:p>
      <w:pPr>
        <w:pStyle w:val="Heading2"/>
      </w:pPr>
      <w:r>
        <w:t>Limit the conclusion to the evidence</w:t>
      </w:r>
    </w:p>
    <w:p>
      <w:pPr>
        <w:pStyle w:val="ListBullet"/>
      </w:pPr>
      <w:r>
        <w:t>Read the labelled picture: Does this one pair prove the classifier always ignores subject? Explain a narrower claim.</w:t>
      </w:r>
    </w:p>
    <w:p>
      <w:pPr>
        <w:pStyle w:val="ListBullet"/>
      </w:pPr>
      <w:r>
        <w:t>Controlled observations support specific sensitivity claims; they do not reveal every internal feature a learned model uses.</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7" name="Picture 17" descr="Worked evidence for Features and Distractors"/>
            <wp:cNvGraphicFramePr>
              <a:graphicFrameLocks noChangeAspect="1"/>
            </wp:cNvGraphicFramePr>
            <a:graphic>
              <a:graphicData uri="http://schemas.openxmlformats.org/drawingml/2006/picture">
                <pic:pic>
                  <pic:nvPicPr>
                    <pic:cNvPr id="0" name="1995f1b415daf9bf877ba4c5a5daa98d4382f5afce72ad5f3e10fbf9700ddcb1.png"/>
                    <pic:cNvPicPr/>
                  </pic:nvPicPr>
                  <pic:blipFill>
                    <a:blip r:embed="rId20"/>
                    <a:stretch>
                      <a:fillRect/>
                    </a:stretch>
                  </pic:blipFill>
                  <pic:spPr>
                    <a:xfrm>
                      <a:off x="0" y="0"/>
                      <a:ext cx="5486400" cy="2377440"/>
                    </a:xfrm>
                    <a:prstGeom prst="rect"/>
                  </pic:spPr>
                </pic:pic>
              </a:graphicData>
            </a:graphic>
          </wp:inline>
        </w:drawing>
      </w:r>
    </w:p>
    <w:p>
      <w:pPr>
        <w:spacing w:line="336" w:lineRule="auto" w:after="180"/>
      </w:pPr>
      <w:r>
        <w:rPr>
          <w:b w:val="0"/>
        </w:rPr>
        <w:t>1. Goal: recommend enjoyable readable books.</w:t>
      </w:r>
    </w:p>
    <w:p>
      <w:pPr>
        <w:spacing w:line="336" w:lineRule="auto" w:after="180"/>
      </w:pPr>
      <w:r>
        <w:rPr>
          <w:b w:val="0"/>
        </w:rPr>
        <w:t>2. Useful: genre match, reading level, length preference.</w:t>
      </w:r>
    </w:p>
    <w:p>
      <w:pPr>
        <w:spacing w:line="336" w:lineRule="auto" w:after="180"/>
      </w:pPr>
      <w:r>
        <w:rPr>
          <w:b w:val="0"/>
        </w:rPr>
        <w:t xml:space="preserve">3. </w:t>
      </w:r>
      <w:r>
        <w:rPr>
          <w:b/>
        </w:rPr>
        <w:t>Distractor</w:t>
      </w:r>
      <w:r>
        <w:rPr>
          <w:b w:val="0"/>
        </w:rPr>
        <w:t>: cover color may match past labels by accident.</w:t>
      </w:r>
    </w:p>
    <w:p>
      <w:pPr>
        <w:spacing w:line="336" w:lineRule="auto" w:after="180"/>
      </w:pPr>
      <w:r>
        <w:rPr>
          <w:b w:val="0"/>
        </w:rPr>
        <w:t xml:space="preserve">4. Deployment check: every chosen </w:t>
      </w:r>
      <w:r>
        <w:rPr>
          <w:b/>
        </w:rPr>
        <w:t>feature</w:t>
      </w:r>
      <w:r>
        <w:rPr>
          <w:b w:val="0"/>
        </w:rPr>
        <w:t xml:space="preserve"> must exist before recommending.</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Features and Distractors</w:t>
      </w:r>
    </w:p>
    <w:p>
      <w:pPr>
        <w:pStyle w:val="Heading3"/>
      </w:pPr>
      <w:r>
        <w:t>The facts we will use</w:t>
      </w:r>
    </w:p>
    <w:p>
      <w:r>
        <w:drawing>
          <wp:inline xmlns:a="http://schemas.openxmlformats.org/drawingml/2006/main" xmlns:pic="http://schemas.openxmlformats.org/drawingml/2006/picture">
            <wp:extent cx="5276995" cy="5943599"/>
            <wp:docPr id="18" name="Picture 18" descr="Features and Distractors. Spot confounding: Topic and logo always move together in the training set.. Hold topic fixed: Compare the same mystery description with triangle versus circle logo.. Hold logo fixed: Compare mystery versus science descriptions with identical triangle logo.. Observe separately: Record predictions before concluding which clue the classifier uses."/>
            <wp:cNvGraphicFramePr>
              <a:graphicFrameLocks noChangeAspect="1"/>
            </wp:cNvGraphicFramePr>
            <a:graphic>
              <a:graphicData uri="http://schemas.openxmlformats.org/drawingml/2006/picture">
                <pic:pic>
                  <pic:nvPicPr>
                    <pic:cNvPr id="0" name="academy-visual-ai-2-9.png"/>
                    <pic:cNvPicPr/>
                  </pic:nvPicPr>
                  <pic:blipFill>
                    <a:blip r:embed="rId21"/>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Spot confounding</w:t>
            </w:r>
          </w:p>
        </w:tc>
        <w:tc>
          <w:tcPr>
            <w:tcW w:type="dxa" w:w="5112"/>
          </w:tcPr>
          <w:p>
            <w:r>
              <w:t>Topic and logo always move together in the training set.</w:t>
            </w:r>
          </w:p>
        </w:tc>
      </w:tr>
      <w:tr>
        <w:tc>
          <w:tcPr>
            <w:tcW w:type="dxa" w:w="5112"/>
          </w:tcPr>
          <w:p>
            <w:r>
              <w:t>2. Hold topic fixed</w:t>
            </w:r>
          </w:p>
        </w:tc>
        <w:tc>
          <w:tcPr>
            <w:tcW w:type="dxa" w:w="5112"/>
          </w:tcPr>
          <w:p>
            <w:r>
              <w:t>Compare the same mystery description with triangle versus circle logo.</w:t>
            </w:r>
          </w:p>
        </w:tc>
      </w:tr>
      <w:tr>
        <w:tc>
          <w:tcPr>
            <w:tcW w:type="dxa" w:w="5112"/>
          </w:tcPr>
          <w:p>
            <w:r>
              <w:t>3. Hold logo fixed</w:t>
            </w:r>
          </w:p>
        </w:tc>
        <w:tc>
          <w:tcPr>
            <w:tcW w:type="dxa" w:w="5112"/>
          </w:tcPr>
          <w:p>
            <w:r>
              <w:t>Compare mystery versus science descriptions with identical triangle logo.</w:t>
            </w:r>
          </w:p>
        </w:tc>
      </w:tr>
      <w:tr>
        <w:tc>
          <w:tcPr>
            <w:tcW w:type="dxa" w:w="5112"/>
          </w:tcPr>
          <w:p>
            <w:r>
              <w:t>4. Observe separately</w:t>
            </w:r>
          </w:p>
        </w:tc>
        <w:tc>
          <w:tcPr>
            <w:tcW w:type="dxa" w:w="5112"/>
          </w:tcPr>
          <w:p>
            <w:r>
              <w:t>Record predictions before concluding which clue the classifier uses.</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1"/>
      </w:pPr>
      <w:r>
        <w:t>07. Challenge a perfect practice score with a diagnostic card</w:t>
      </w:r>
    </w:p>
    <w:p>
      <w:r>
        <w:t>A shortcut can match a small practice set without following the task.</w:t>
      </w:r>
    </w:p>
    <w:p>
      <w:pPr>
        <w:pStyle w:val="Heading2"/>
      </w:pPr>
      <w:r>
        <w:t>Check distinguishability and input timing</w:t>
      </w:r>
    </w:p>
    <w:p>
      <w:pPr>
        <w:spacing w:line="336" w:lineRule="auto" w:after="180"/>
      </w:pPr>
      <w:r>
        <w:rPr>
          <w:b w:val="0"/>
        </w:rPr>
        <w:t xml:space="preserve">Before adopting a </w:t>
      </w:r>
      <w:r>
        <w:rPr>
          <w:b/>
        </w:rPr>
        <w:t>feature</w:t>
      </w:r>
      <w:r>
        <w:rPr>
          <w:b w:val="0"/>
        </w:rPr>
        <w:t xml:space="preserve"> set, state the task, name the </w:t>
      </w:r>
      <w:r>
        <w:rPr>
          <w:b/>
        </w:rPr>
        <w:t>input</w:t>
      </w:r>
      <w:r>
        <w:rPr>
          <w:b w:val="0"/>
        </w:rPr>
        <w:t xml:space="preserve">s with units, and ask whether two different answers can share the same </w:t>
      </w:r>
      <w:r>
        <w:rPr>
          <w:b/>
        </w:rPr>
        <w:t>input</w:t>
      </w:r>
      <w:r>
        <w:rPr>
          <w:b w:val="0"/>
        </w:rPr>
        <w:t xml:space="preserve"> record. Construct such a pair if you can.</w:t>
      </w:r>
    </w:p>
    <w:p>
      <w:pPr>
        <w:spacing w:line="336" w:lineRule="auto" w:after="180"/>
      </w:pPr>
      <w:r>
        <w:rPr>
          <w:b w:val="0"/>
        </w:rPr>
        <w:t xml:space="preserve">Then check that each </w:t>
      </w:r>
      <w:r>
        <w:rPr>
          <w:b/>
        </w:rPr>
        <w:t>input</w:t>
      </w:r>
      <w:r>
        <w:rPr>
          <w:b w:val="0"/>
        </w:rPr>
        <w:t xml:space="preserve"> is available at the time the answer is needed. These checks can reveal a broken representation before any model is trained.</w:t>
      </w:r>
    </w:p>
    <w:p>
      <w:pPr>
        <w:pStyle w:val="Heading2"/>
      </w:pPr>
      <w:r>
        <w:t>Retain the paper task’s limits</w:t>
      </w:r>
    </w:p>
    <w:p>
      <w:pPr>
        <w:spacing w:line="336" w:lineRule="auto" w:after="180"/>
      </w:pPr>
      <w:r>
        <w:rPr>
          <w:b w:val="0"/>
        </w:rPr>
        <w:t>For our known measurements and fixed orientation, length and width are sufficient to apply the paper rule exactly.</w:t>
      </w:r>
    </w:p>
    <w:p>
      <w:pPr>
        <w:spacing w:line="336" w:lineRule="auto" w:after="180"/>
      </w:pPr>
      <w:r>
        <w:rPr>
          <w:b w:val="0"/>
        </w:rPr>
        <w:t xml:space="preserve">That does not establish whether a real parcel will fit through a real opening: thickness, shape and measurement error were excluded. If the task changes, review the </w:t>
      </w:r>
      <w:r>
        <w:rPr>
          <w:b/>
        </w:rPr>
        <w:t>feature</w:t>
      </w:r>
      <w:r>
        <w:rPr>
          <w:b w:val="0"/>
        </w:rPr>
        <w:t>s again.</w:t>
      </w:r>
    </w:p>
    <w:p>
      <w:pPr>
        <w:spacing w:line="336" w:lineRule="auto" w:after="180"/>
      </w:pPr>
      <w:r>
        <w:rPr>
          <w:b w:val="0"/>
        </w:rPr>
        <w:t>More columns are not automatically better; each one needs a reason to be collected and used.</w:t>
      </w:r>
    </w:p>
    <w:p>
      <w:pPr>
        <w:pStyle w:val="Heading2"/>
      </w:pPr>
      <w:r>
        <w:t>Create a counterexample to colour-only prediction</w:t>
      </w:r>
    </w:p>
    <w:p>
      <w:pPr>
        <w:pStyle w:val="Heading3"/>
      </w:pPr>
      <w:r>
        <w:t>Someone claims that a model using only card colour is reliable because it matches every practice label. Give a new card that challenges this claim and explain what should be checked instead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9" name="Picture 19" descr="Misconception diagnosis for Features and Distractors"/>
            <wp:cNvGraphicFramePr>
              <a:graphicFrameLocks noChangeAspect="1"/>
            </wp:cNvGraphicFramePr>
            <a:graphic>
              <a:graphicData uri="http://schemas.openxmlformats.org/drawingml/2006/picture">
                <pic:pic>
                  <pic:nvPicPr>
                    <pic:cNvPr id="0" name="5291b8b8cedafdca92546870ffd403b12f118439571cb150675c503929927a34.png"/>
                    <pic:cNvPicPr/>
                  </pic:nvPicPr>
                  <pic:blipFill>
                    <a:blip r:embed="rId22"/>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08. Put every candidate input on the decision timeline</w:t>
      </w:r>
    </w:p>
    <w:p>
      <w:r>
        <w:t>An answer added after inspection cannot be an earlier prediction input.</w:t>
      </w:r>
    </w:p>
    <w:p>
      <w:pPr>
        <w:pStyle w:val="Heading2"/>
      </w:pPr>
      <w:r>
        <w:t>Spot the sticker leakage</w:t>
      </w:r>
    </w:p>
    <w:p>
      <w:pPr>
        <w:spacing w:line="336" w:lineRule="auto" w:after="180"/>
      </w:pPr>
      <w:r>
        <w:rPr>
          <w:b w:val="0"/>
        </w:rPr>
        <w:t xml:space="preserve">After measuring a card, a teacher adds a sticker saying fits or too large. A learner proposes using sticker text as an </w:t>
      </w:r>
      <w:r>
        <w:rPr>
          <w:b/>
        </w:rPr>
        <w:t>input</w:t>
      </w:r>
      <w:r>
        <w:rPr>
          <w:b w:val="0"/>
        </w:rPr>
        <w:t xml:space="preserve"> to predict the label before that inspection.</w:t>
      </w:r>
    </w:p>
    <w:p>
      <w:pPr>
        <w:spacing w:line="336" w:lineRule="auto" w:after="180"/>
      </w:pPr>
      <w:r>
        <w:rPr>
          <w:b w:val="0"/>
        </w:rPr>
        <w:t xml:space="preserve">The sticker seems excellent in the completed records because it contains the answer. But it does not exist at the time of the intended </w:t>
      </w:r>
      <w:r>
        <w:rPr>
          <w:b/>
        </w:rPr>
        <w:t>prediction</w:t>
      </w:r>
      <w:r>
        <w:rPr>
          <w:b w:val="0"/>
        </w:rPr>
        <w:t xml:space="preserve">. This is </w:t>
      </w:r>
      <w:r>
        <w:rPr>
          <w:b/>
        </w:rPr>
        <w:t>leakage</w:t>
      </w:r>
      <w:r>
        <w:rPr>
          <w:b w:val="0"/>
        </w:rPr>
        <w:t>: development has used information the real task cannot provide.</w:t>
      </w:r>
    </w:p>
    <w:p>
      <w:pPr>
        <w:spacing w:line="336" w:lineRule="auto" w:after="180"/>
      </w:pPr>
      <w:r>
        <w:rPr>
          <w:b w:val="0"/>
        </w:rPr>
        <w:t>Draw a line at the moment the system must answer. On the before side, put the permitted measurements available then. On the after side, put the final label sticker.</w:t>
      </w:r>
    </w:p>
    <w:p>
      <w:pPr>
        <w:spacing w:line="336" w:lineRule="auto" w:after="180"/>
      </w:pPr>
      <w:r>
        <w:rPr>
          <w:b w:val="0"/>
        </w:rPr>
        <w:t xml:space="preserve">Keep labels available for teaching and checking </w:t>
      </w:r>
      <w:r>
        <w:rPr>
          <w:b/>
        </w:rPr>
        <w:t>prediction</w:t>
      </w:r>
      <w:r>
        <w:rPr>
          <w:b w:val="0"/>
        </w:rPr>
        <w:t xml:space="preserve">s, but do not feed the sticker back in as an </w:t>
      </w:r>
      <w:r>
        <w:rPr>
          <w:b/>
        </w:rPr>
        <w:t>input</w:t>
      </w:r>
      <w:r>
        <w:rPr>
          <w:b w:val="0"/>
        </w:rPr>
        <w:t xml:space="preserve"> for this task.</w:t>
      </w:r>
    </w:p>
    <w:p>
      <w:pPr>
        <w:pStyle w:val="Heading2"/>
      </w:pPr>
      <w:r>
        <w:t>Try an unknown width before inspection</w:t>
      </w:r>
    </w:p>
    <w:p>
      <w:pPr>
        <w:pStyle w:val="Heading3"/>
      </w:pPr>
      <w:r>
        <w:t>A card is 12 cm long and its width is unreadable. Someone proposes using the label sticker that will be added after inspection. Which information is usable before inspection? Explain why it does not establish the label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Construct a width-only collision in W2</w:t>
      </w:r>
    </w:p>
    <w:p>
      <w:pPr>
        <w:spacing w:line="336" w:lineRule="auto" w:after="180"/>
      </w:pPr>
      <w:r>
        <w:rPr>
          <w:b w:val="0"/>
        </w:rPr>
        <w:t>Use workbook W2 for the connected example “</w:t>
      </w:r>
      <w:r>
        <w:rPr>
          <w:b/>
        </w:rPr>
        <w:t>Feature</w:t>
      </w:r>
      <w:r>
        <w:rPr>
          <w:b w:val="0"/>
        </w:rPr>
        <w:t xml:space="preserve">s and useful distinctions”.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Challenge the missing-measurement guarantee</w:t>
      </w:r>
    </w:p>
    <w:p>
      <w:pPr>
        <w:pStyle w:val="ListBullet"/>
      </w:pPr>
      <w:r>
        <w:t>Use the worked case for Features and useful distinctions. Proposed explanation: “A stronger model can always recover an omitted measurement”.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what a controlled pair can establish</w:t>
      </w:r>
    </w:p>
    <w:p>
      <w:pPr>
        <w:spacing w:line="336" w:lineRule="auto" w:after="180"/>
      </w:pPr>
      <w:r>
        <w:rPr>
          <w:b w:val="0"/>
        </w:rPr>
        <w:t>Does this one pair prove the classifier always ignores subject? Explain a narrower claim.</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20" name="Picture 20" descr="Logic tracing graphic for Features and Distractor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Practise with less help: Prove that one measurement is insufficient</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Audit eight supplied candidate features</w:t>
      </w:r>
    </w:p>
    <w:p>
      <w:r>
        <w:t>Select the smallest justified set for this explicit task.</w:t>
      </w:r>
    </w:p>
    <w:p>
      <w:pPr>
        <w:pStyle w:val="Heading2"/>
      </w:pPr>
      <w:r>
        <w:t>Fix the task and decision time</w:t>
      </w:r>
    </w:p>
    <w:p>
      <w:pPr>
        <w:spacing w:line="336" w:lineRule="auto" w:after="180"/>
      </w:pPr>
      <w:r>
        <w:rPr>
          <w:b w:val="0"/>
        </w:rPr>
        <w:t>Feature audit: predict fits or too large for positive whole-number rectangular cards, flat in the fixed orientation. Fits means length &lt;=12 cm AND width &lt;=8 cm, including equality. Make the prediction before inspection. Review these eight candidate fields; an available field is not automatically useful. There is no requirement to select three when two are sufficient for this written rule. Use fictional records and collect no real learner names.</w:t>
      </w:r>
    </w:p>
    <w:p>
      <w:pPr>
        <w:pStyle w:val="Heading2"/>
      </w:pPr>
      <w:r>
        <w:t>The eight candidates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Candidate field</w:t>
            </w:r>
          </w:p>
        </w:tc>
        <w:tc>
          <w:tcPr>
            <w:tcW w:type="dxa" w:w="5112"/>
          </w:tcPr>
          <w:p>
            <w:r>
              <w:t>Meaning and timing</w:t>
            </w:r>
          </w:p>
        </w:tc>
      </w:tr>
      <w:tr>
        <w:tc>
          <w:tcPr>
            <w:tcW w:type="dxa" w:w="5112"/>
          </w:tcPr>
          <w:p>
            <w:r>
              <w:t>length_cm</w:t>
            </w:r>
          </w:p>
        </w:tc>
        <w:tc>
          <w:tcPr>
            <w:tcW w:type="dxa" w:w="5112"/>
          </w:tcPr>
          <w:p>
            <w:r>
              <w:t>Measured before inspection</w:t>
            </w:r>
          </w:p>
        </w:tc>
      </w:tr>
      <w:tr>
        <w:tc>
          <w:tcPr>
            <w:tcW w:type="dxa" w:w="5112"/>
          </w:tcPr>
          <w:p>
            <w:r>
              <w:t>width_cm</w:t>
            </w:r>
          </w:p>
        </w:tc>
        <w:tc>
          <w:tcPr>
            <w:tcW w:type="dxa" w:w="5112"/>
          </w:tcPr>
          <w:p>
            <w:r>
              <w:t>Measured before inspection</w:t>
            </w:r>
          </w:p>
        </w:tc>
      </w:tr>
      <w:tr>
        <w:tc>
          <w:tcPr>
            <w:tcW w:type="dxa" w:w="5112"/>
          </w:tcPr>
          <w:p>
            <w:r>
              <w:t>colour</w:t>
            </w:r>
          </w:p>
        </w:tc>
        <w:tc>
          <w:tcPr>
            <w:tcW w:type="dxa" w:w="5112"/>
          </w:tcPr>
          <w:p>
            <w:r>
              <w:t>Written red or blue before inspection</w:t>
            </w:r>
          </w:p>
        </w:tc>
      </w:tr>
      <w:tr>
        <w:tc>
          <w:tcPr>
            <w:tcW w:type="dxa" w:w="5112"/>
          </w:tcPr>
          <w:p>
            <w:r>
              <w:t>card_number</w:t>
            </w:r>
          </w:p>
        </w:tc>
        <w:tc>
          <w:tcPr>
            <w:tcW w:type="dxa" w:w="5112"/>
          </w:tcPr>
          <w:p>
            <w:r>
              <w:t>Identifier assigned before inspection</w:t>
            </w:r>
          </w:p>
        </w:tc>
      </w:tr>
      <w:tr>
        <w:tc>
          <w:tcPr>
            <w:tcW w:type="dxa" w:w="5112"/>
          </w:tcPr>
          <w:p>
            <w:r>
              <w:t>thickness_mm</w:t>
            </w:r>
          </w:p>
        </w:tc>
        <w:tc>
          <w:tcPr>
            <w:tcW w:type="dxa" w:w="5112"/>
          </w:tcPr>
          <w:p>
            <w:r>
              <w:t>Measured before inspection; excluded by the flat-card task</w:t>
            </w:r>
          </w:p>
        </w:tc>
      </w:tr>
      <w:tr>
        <w:tc>
          <w:tcPr>
            <w:tcW w:type="dxa" w:w="5112"/>
          </w:tcPr>
          <w:p>
            <w:r>
              <w:t>inspection_sticker</w:t>
            </w:r>
          </w:p>
        </w:tc>
        <w:tc>
          <w:tcPr>
            <w:tcW w:type="dxa" w:w="5112"/>
          </w:tcPr>
          <w:p>
            <w:r>
              <w:t>Fits/too large answer added after inspection</w:t>
            </w:r>
          </w:p>
        </w:tc>
      </w:tr>
      <w:tr>
        <w:tc>
          <w:tcPr>
            <w:tcW w:type="dxa" w:w="5112"/>
          </w:tcPr>
          <w:p>
            <w:r>
              <w:t>learner_full_name</w:t>
            </w:r>
          </w:p>
        </w:tc>
        <w:tc>
          <w:tcPr>
            <w:tcW w:type="dxa" w:w="5112"/>
          </w:tcPr>
          <w:p>
            <w:r>
              <w:t>Name attached to a record before inspection</w:t>
            </w:r>
          </w:p>
        </w:tc>
      </w:tr>
      <w:tr>
        <w:tc>
          <w:tcPr>
            <w:tcW w:type="dxa" w:w="5112"/>
          </w:tcPr>
          <w:p>
            <w:r>
              <w:t>record_time</w:t>
            </w:r>
          </w:p>
        </w:tc>
        <w:tc>
          <w:tcPr>
            <w:tcW w:type="dxa" w:w="5112"/>
          </w:tcPr>
          <w:p>
            <w:r>
              <w:t>Time when the record was written</w:t>
            </w:r>
          </w:p>
        </w:tc>
      </w:tr>
    </w:tbl>
    <w:p>
      <w:pPr>
        <w:pStyle w:val="Heading2"/>
      </w:pPr>
      <w:r>
        <w:t>Justify, challenge and record</w:t>
      </w:r>
    </w:p>
    <w:p>
      <w:pPr>
        <w:pStyle w:val="ListNumber"/>
      </w:pPr>
      <w:r>
        <w:t>For each field record: available before the decision? needed by the stated rule? unnecessary information about a person? possible shortcut or leakage? Justify your selected set and reject at least two tempting alternatives. Then use 10×7 and 10×9 cm to challenge length-only inputs, and 11×6 and 13×6 cm to challenge width-only inputs. Keep all cards blue for these pairs. Finally compare blue and red copies of the same 10×7 card. Write the rule-derived expected labels; record paper checks separately from model predictions, which remain not supplied.</w:t>
      </w:r>
    </w:p>
    <w:p>
      <w:pPr>
        <w:pStyle w:val="Heading2"/>
      </w:pPr>
      <w:r>
        <w:t>Keep expected and actual evidence separate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1" name="Picture 21" descr="Evidence lab graphic for Features and Distractors"/>
            <wp:cNvGraphicFramePr>
              <a:graphicFrameLocks noChangeAspect="1"/>
            </wp:cNvGraphicFramePr>
            <a:graphic>
              <a:graphicData uri="http://schemas.openxmlformats.org/drawingml/2006/picture">
                <pic:pic>
                  <pic:nvPicPr>
                    <pic:cNvPr id="0" name="e124d8260677784e5a3dbcf0f6b6c454fb4f7d060e04383e90e9c256364c0863.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Audit the eight supplied candidate </w:t>
      </w:r>
      <w:r>
        <w:rPr>
          <w:b/>
        </w:rPr>
        <w:t>feature</w:t>
      </w:r>
      <w:r>
        <w:rPr>
          <w:b w:val="0"/>
        </w:rPr>
        <w:t xml:space="preserve">s for relevance, availability, privacy and </w:t>
      </w:r>
      <w:r>
        <w:rPr>
          <w:b/>
        </w:rPr>
        <w:t>shortcut</w:t>
      </w:r>
      <w:r>
        <w:rPr>
          <w:b w:val="0"/>
        </w:rPr>
        <w:t xml:space="preserve"> risk. Defend the smallest sufficient set for the written card rule and reject at least two tempting alternatives; do not add a third </w:t>
      </w:r>
      <w:r>
        <w:rPr>
          <w:b/>
        </w:rPr>
        <w:t>feature</w:t>
      </w:r>
      <w:r>
        <w:rPr>
          <w:b w:val="0"/>
        </w:rPr>
        <w:t xml:space="preserve"> merely to meet a quota.</w:t>
      </w:r>
    </w:p>
    <w:p>
      <w:pPr>
        <w:pStyle w:val="Heading3"/>
      </w:pPr>
      <w:r>
        <w:t>Plan → try → check</w:t>
      </w:r>
    </w:p>
    <w:p>
      <w:pPr>
        <w:pStyle w:val="Heading1"/>
      </w:pPr>
      <w:r>
        <w:t>14. Try alone: test subject versus background colour</w:t>
      </w:r>
    </w:p>
    <w:p>
      <w:r>
        <w:t>Design controlled comparisons without inventing classifier outputs.</w:t>
      </w:r>
    </w:p>
    <w:p>
      <w:pPr>
        <w:pStyle w:val="Heading2"/>
      </w:pPr>
      <w:r>
        <w:t>The reserved space-and-animal case</w:t>
      </w:r>
    </w:p>
    <w:p>
      <w:pPr>
        <w:spacing w:line="336" w:lineRule="auto" w:after="180"/>
      </w:pPr>
      <w:r>
        <w:rPr>
          <w:b/>
        </w:rPr>
        <w:t>Training</w:t>
      </w:r>
      <w:r>
        <w:rPr>
          <w:b w:val="0"/>
        </w:rPr>
        <w:t xml:space="preserve"> covers show space books only on yellow backgrounds and animal books only on blue backgrounds. Design two controlled comparisons to test whether a classifier uses the intended subject.</w:t>
      </w:r>
    </w:p>
    <w:p>
      <w:pPr>
        <w:pStyle w:val="Heading2"/>
      </w:pPr>
      <w:r>
        <w:t>Your 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the attempt</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Changed independent case</w:t>
      </w:r>
    </w:p>
    <w:p>
      <w:pPr>
        <w:pStyle w:val="Heading3"/>
      </w:pPr>
      <w:r>
        <w:t>Week 9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Predict whether a book is short using page count and cover colour. Which </w:t>
      </w:r>
      <w:r>
        <w:rPr>
          <w:b/>
        </w:rPr>
        <w:t>feature</w:t>
      </w:r>
      <w:r>
        <w:rPr>
          <w:b w:val="0"/>
        </w:rPr>
        <w:t xml:space="preserve"> directly supports the defined label? Give a counterexample to colour.</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 xml:space="preserve">Change one </w:t>
      </w:r>
      <w:r>
        <w:rPr>
          <w:b/>
        </w:rPr>
        <w:t>relevant</w:t>
      </w:r>
      <w:r>
        <w:rPr>
          <w:b w:val="0"/>
        </w:rPr>
        <w:t xml:space="preserve">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Use explainable traits that connect to the reader’s stated preferences.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All animal books in </w:t>
      </w:r>
      <w:r>
        <w:rPr>
          <w:b/>
        </w:rPr>
        <w:t>training</w:t>
      </w:r>
      <w:r>
        <w:rPr>
          <w:b w:val="0"/>
        </w:rPr>
        <w:t xml:space="preserve"> have green covers. How could you test whether a recommender is using subject or cover colour? Supply two diagnostic test descriptions.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Justify every recommender feature against the stated task</w:t>
      </w:r>
    </w:p>
    <w:p>
      <w:r>
        <w:t>Keep subject information separate from catalogue styling.</w:t>
      </w:r>
    </w:p>
    <w:p>
      <w:pPr>
        <w:pStyle w:val="Heading2"/>
      </w:pPr>
      <w:r>
        <w:t>Your portfolio checkpoint</w:t>
      </w:r>
    </w:p>
    <w:p>
      <w:pPr>
        <w:spacing w:line="336" w:lineRule="auto" w:after="180"/>
      </w:pPr>
      <w:r>
        <w:rPr>
          <w:b w:val="0"/>
        </w:rPr>
        <w:t>THIS WEEK’S CHECKPOINT  Use explainable traits that connect to the reader’s stated preferences.</w:t>
      </w:r>
    </w:p>
    <w:p>
      <w:pPr>
        <w:spacing w:line="336" w:lineRule="auto" w:after="180"/>
      </w:pPr>
      <w:r>
        <w:rPr>
          <w:b w:val="0"/>
        </w:rPr>
        <w:t xml:space="preserve">Test recommender </w:t>
      </w:r>
      <w:r>
        <w:rPr>
          <w:b/>
        </w:rPr>
        <w:t>feature</w:t>
      </w:r>
      <w:r>
        <w:rPr>
          <w:b w:val="0"/>
        </w:rPr>
        <w:t xml:space="preserve">s for </w:t>
      </w:r>
      <w:r>
        <w:rPr>
          <w:b/>
        </w:rPr>
        <w:t>shortcut</w:t>
      </w:r>
      <w:r>
        <w:rPr>
          <w:b w:val="0"/>
        </w:rPr>
        <w:t xml:space="preserve">s, keeping </w:t>
      </w:r>
      <w:r>
        <w:rPr>
          <w:b/>
        </w:rPr>
        <w:t>relevant</w:t>
      </w:r>
      <w:r>
        <w:rPr>
          <w:b w:val="0"/>
        </w:rPr>
        <w:t xml:space="preserve"> subject information separate from superficial catalogue styling.</w:t>
      </w:r>
    </w:p>
    <w:p>
      <w:pPr>
        <w:pStyle w:val="Heading2"/>
      </w:pPr>
      <w:r>
        <w:t>Record inputs, rules, human choice and limits</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2" name="Picture 22" descr="Book recommender connection for Features and Distractors"/>
            <wp:cNvGraphicFramePr>
              <a:graphicFrameLocks noChangeAspect="1"/>
            </wp:cNvGraphicFramePr>
            <a:graphic>
              <a:graphicData uri="http://schemas.openxmlformats.org/drawingml/2006/picture">
                <pic:pic>
                  <pic:nvPicPr>
                    <pic:cNvPr id="0" name="253d4e1ca98d14d6aed94199956c05ec3d1a0ed1b54901eae9e739cbb574cf46.png"/>
                    <pic:cNvPicPr/>
                  </pic:nvPicPr>
                  <pic:blipFill>
                    <a:blip r:embed="rId25"/>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explain a distinction the inputs must preserve</w:t>
      </w:r>
    </w:p>
    <w:p>
      <w:r>
        <w:t>State a diagnostic pair and a limit of your evidence.</w:t>
      </w:r>
    </w:p>
    <w:p>
      <w:pPr>
        <w:pStyle w:val="Heading2"/>
      </w:pPr>
      <w:r>
        <w:t>Recall the goal without notes</w:t>
      </w:r>
    </w:p>
    <w:p>
      <w:pPr>
        <w:pStyle w:val="ListBullet"/>
      </w:pPr>
      <w:r>
        <w:t>Close your notes. Explain this goal in your own words: Choose recorded properties that preserve distinctions needed for a stated task</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a changed case for your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feature</w:t>
            </w:r>
          </w:p>
        </w:tc>
        <w:tc>
          <w:tcPr>
            <w:tcW w:type="dxa" w:w="3408"/>
          </w:tcPr>
          <w:p>
            <w:r>
              <w:t>An input attribute or representation used by a model or decision rule.</w:t>
            </w:r>
          </w:p>
        </w:tc>
        <w:tc>
          <w:tcPr>
            <w:tcW w:type="dxa" w:w="3408"/>
          </w:tcPr>
          <w:p>
            <w:r/>
          </w:p>
        </w:tc>
      </w:tr>
      <w:tr>
        <w:tc>
          <w:tcPr>
            <w:tcW w:type="dxa" w:w="3408"/>
          </w:tcPr>
          <w:p>
            <w:r>
              <w:t>relevant</w:t>
            </w:r>
          </w:p>
        </w:tc>
        <w:tc>
          <w:tcPr>
            <w:tcW w:type="dxa" w:w="3408"/>
          </w:tcPr>
          <w:p>
            <w:r>
              <w:t>Useful to the particular question, target or decision being considered.</w:t>
            </w:r>
          </w:p>
        </w:tc>
        <w:tc>
          <w:tcPr>
            <w:tcW w:type="dxa" w:w="3408"/>
          </w:tcPr>
          <w:p>
            <w:r/>
          </w:p>
        </w:tc>
      </w:tr>
      <w:tr>
        <w:tc>
          <w:tcPr>
            <w:tcW w:type="dxa" w:w="3408"/>
          </w:tcPr>
          <w:p>
            <w:r>
              <w:t>distractor</w:t>
            </w:r>
          </w:p>
        </w:tc>
        <w:tc>
          <w:tcPr>
            <w:tcW w:type="dxa" w:w="3408"/>
          </w:tcPr>
          <w:p>
            <w:r>
              <w:t>A detail that draws attention but does not help answer the current question.</w:t>
            </w:r>
          </w:p>
        </w:tc>
        <w:tc>
          <w:tcPr>
            <w:tcW w:type="dxa" w:w="3408"/>
          </w:tcPr>
          <w:p>
            <w:r/>
          </w:p>
        </w:tc>
      </w:tr>
      <w:tr>
        <w:tc>
          <w:tcPr>
            <w:tcW w:type="dxa" w:w="3408"/>
          </w:tcPr>
          <w:p>
            <w:r>
              <w:t>shortcut</w:t>
            </w:r>
          </w:p>
        </w:tc>
        <w:tc>
          <w:tcPr>
            <w:tcW w:type="dxa" w:w="3408"/>
          </w:tcPr>
          <w:p>
            <w:r>
              <w:t>A convenient but unreliable cue used instead of the relationship the task requires.</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Target label</w:t>
            </w:r>
          </w:p>
        </w:tc>
        <w:tc>
          <w:tcPr>
            <w:tcW w:type="dxa" w:w="5112"/>
          </w:tcPr>
          <w:p>
            <w:r>
              <w:t>The answer a supervised learning task asks a model to predict</w:t>
            </w:r>
          </w:p>
        </w:tc>
      </w:tr>
      <w:tr>
        <w:tc>
          <w:tcPr>
            <w:tcW w:type="dxa" w:w="5112"/>
          </w:tcPr>
          <w:p>
            <w:r>
              <w:t>Feature record</w:t>
            </w:r>
          </w:p>
        </w:tc>
        <w:tc>
          <w:tcPr>
            <w:tcW w:type="dxa" w:w="5112"/>
          </w:tcPr>
          <w:p>
            <w:r>
              <w:t>The selected input values for one example, in a defined order</w:t>
            </w:r>
          </w:p>
        </w:tc>
      </w:tr>
      <w:tr>
        <w:tc>
          <w:tcPr>
            <w:tcW w:type="dxa" w:w="5112"/>
          </w:tcPr>
          <w:p>
            <w:r>
              <w:t>Relevant feature</w:t>
            </w:r>
          </w:p>
        </w:tc>
        <w:tc>
          <w:tcPr>
            <w:tcW w:type="dxa" w:w="5112"/>
          </w:tcPr>
          <w:p>
            <w:r>
              <w:t>An input property that helps make distinctions needed for the stated task</w:t>
            </w:r>
          </w:p>
        </w:tc>
      </w:tr>
      <w:tr>
        <w:tc>
          <w:tcPr>
            <w:tcW w:type="dxa" w:w="5112"/>
          </w:tcPr>
          <w:p>
            <w:r>
              <w:t>Leakage</w:t>
            </w:r>
          </w:p>
        </w:tc>
        <w:tc>
          <w:tcPr>
            <w:tcW w:type="dxa" w:w="5112"/>
          </w:tcPr>
          <w:p>
            <w:r>
              <w:t>Information used during development that would not legitimately be available when making the intended prediction</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3" name="Picture 23" descr="Vocabulary badge: feature"/>
            <wp:cNvGraphicFramePr>
              <a:graphicFrameLocks noChangeAspect="1"/>
            </wp:cNvGraphicFramePr>
            <a:graphic>
              <a:graphicData uri="http://schemas.openxmlformats.org/drawingml/2006/picture">
                <pic:pic>
                  <pic:nvPicPr>
                    <pic:cNvPr id="0" name="a4e1e7509b2959f6ec526e1a00dd5e6ba90fd9d95537de81d51994c38eac1607.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relevant"/>
            <wp:cNvGraphicFramePr>
              <a:graphicFrameLocks noChangeAspect="1"/>
            </wp:cNvGraphicFramePr>
            <a:graphic>
              <a:graphicData uri="http://schemas.openxmlformats.org/drawingml/2006/picture">
                <pic:pic>
                  <pic:nvPicPr>
                    <pic:cNvPr id="0" name="e8f15940e00d18eac2f4c1a76aa0f778dde036b7b6a5ea60cdfe3d4739425126.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distractor"/>
            <wp:cNvGraphicFramePr>
              <a:graphicFrameLocks noChangeAspect="1"/>
            </wp:cNvGraphicFramePr>
            <a:graphic>
              <a:graphicData uri="http://schemas.openxmlformats.org/drawingml/2006/picture">
                <pic:pic>
                  <pic:nvPicPr>
                    <pic:cNvPr id="0" name="516d3133cf4337d8183e6ee889af285becf5433a379cbc64b5a556b4694e071b.png"/>
                    <pic:cNvPicPr/>
                  </pic:nvPicPr>
                  <pic:blipFill>
                    <a:blip r:embed="rId2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6" name="Picture 26" descr="Vocabulary badge: shortcut"/>
            <wp:cNvGraphicFramePr>
              <a:graphicFrameLocks noChangeAspect="1"/>
            </wp:cNvGraphicFramePr>
            <a:graphic>
              <a:graphicData uri="http://schemas.openxmlformats.org/drawingml/2006/picture">
                <pic:pic>
                  <pic:nvPicPr>
                    <pic:cNvPr id="0" name="519257e41e5228417b3af4fbbdadb6754faf4ed7c4fcb31dd9d7330ec1cd20ab.png"/>
                    <pic:cNvPicPr/>
                  </pic:nvPicPr>
                  <pic:blipFill>
                    <a:blip r:embed="rId29"/>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7" name="Picture 27" descr="Mastery ladder for Features and Distractor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30"/>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Changed independent case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Changed independent case is the selected independent case.</w:t>
      </w:r>
    </w:p>
    <w:p>
      <w:r>
        <w:drawing>
          <wp:inline xmlns:a="http://schemas.openxmlformats.org/drawingml/2006/main" xmlns:pic="http://schemas.openxmlformats.org/drawingml/2006/picture">
            <wp:extent cx="5486400" cy="1901952"/>
            <wp:docPr id="28" name="Picture 28" descr="Independent proof graphic for Features and Distractors"/>
            <wp:cNvGraphicFramePr>
              <a:graphicFrameLocks noChangeAspect="1"/>
            </wp:cNvGraphicFramePr>
            <a:graphic>
              <a:graphicData uri="http://schemas.openxmlformats.org/drawingml/2006/picture">
                <pic:pic>
                  <pic:nvPicPr>
                    <pic:cNvPr id="0" name="0ca4910a52dfc989a6117ec6784e0e5eaa7e819ffb4f0c239bdf610d269c312f.png"/>
                    <pic:cNvPicPr/>
                  </pic:nvPicPr>
                  <pic:blipFill>
                    <a:blip r:embed="rId31"/>
                    <a:stretch>
                      <a:fillRect/>
                    </a:stretch>
                  </pic:blipFill>
                  <pic:spPr>
                    <a:xfrm>
                      <a:off x="0" y="0"/>
                      <a:ext cx="5486400" cy="1901952"/>
                    </a:xfrm>
                    <a:prstGeom prst="rect"/>
                  </pic:spPr>
                </pic:pic>
              </a:graphicData>
            </a:graphic>
          </wp:inline>
        </w:drawing>
      </w:r>
    </w:p>
    <w:p>
      <w:pPr>
        <w:spacing w:line="336" w:lineRule="auto" w:after="180"/>
      </w:pPr>
      <w:r>
        <w:rPr>
          <w:b w:val="0"/>
        </w:rPr>
        <w:t>EXPLANATION CHECK  Preserve required distinctions, test one-factor changes and separate expected labels from actual model observations.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Useful evidence versus a shortcut</w:t>
      </w:r>
    </w:p>
    <w:p>
      <w:r>
        <w:t>Try the question before opening its worked explanation.</w:t>
      </w:r>
    </w:p>
    <w:p>
      <w:pPr>
        <w:pStyle w:val="Heading2"/>
      </w:pPr>
      <w:r>
        <w:t>Read the supplied case and question</w:t>
      </w:r>
    </w:p>
    <w:p>
      <w:pPr>
        <w:spacing w:line="336" w:lineRule="auto" w:after="180"/>
      </w:pPr>
      <w:r>
        <w:rPr>
          <w:b w:val="0"/>
        </w:rPr>
        <w:t>Target: includes animal characters. Fields: animal tag, cover colour and shelf number.</w:t>
      </w:r>
    </w:p>
    <w:p>
      <w:pPr>
        <w:spacing w:line="336" w:lineRule="auto" w:after="180"/>
      </w:pPr>
      <w:r>
        <w:rPr>
          <w:b w:val="0"/>
        </w:rPr>
        <w:t xml:space="preserve">Choose useful </w:t>
      </w:r>
      <w:r>
        <w:rPr>
          <w:b/>
        </w:rPr>
        <w:t>evidence</w:t>
      </w:r>
      <w:r>
        <w:rPr>
          <w:b w:val="0"/>
        </w:rPr>
        <w:t xml:space="preserve"> and possible distractions.</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An accurate animal tag directly addresses the target. Colour and shelf can produce accidental </w:t>
      </w:r>
      <w:r>
        <w:rPr>
          <w:b/>
        </w:rPr>
        <w:t>shortcut</w:t>
      </w:r>
      <w:r>
        <w:rPr>
          <w:b w:val="0"/>
        </w:rPr>
        <w:t>s. Test on new books.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Target</w:t>
            </w:r>
          </w:p>
        </w:tc>
        <w:tc>
          <w:tcPr>
            <w:tcW w:type="dxa" w:w="5112"/>
          </w:tcPr>
          <w:p>
            <w:r>
              <w:t>Contains animal characters</w:t>
            </w:r>
          </w:p>
        </w:tc>
      </w:tr>
      <w:tr>
        <w:tc>
          <w:tcPr>
            <w:tcW w:type="dxa" w:w="5112"/>
          </w:tcPr>
          <w:p>
            <w:r>
              <w:t>Animal tag</w:t>
            </w:r>
          </w:p>
        </w:tc>
        <w:tc>
          <w:tcPr>
            <w:tcW w:type="dxa" w:w="5112"/>
          </w:tcPr>
          <w:p>
            <w:r>
              <w:t>Relevant if accurate</w:t>
            </w:r>
          </w:p>
        </w:tc>
      </w:tr>
      <w:tr>
        <w:tc>
          <w:tcPr>
            <w:tcW w:type="dxa" w:w="5112"/>
          </w:tcPr>
          <w:p>
            <w:r>
              <w:t>Cover colour</w:t>
            </w:r>
          </w:p>
        </w:tc>
        <w:tc>
          <w:tcPr>
            <w:tcW w:type="dxa" w:w="5112"/>
          </w:tcPr>
          <w:p>
            <w:r>
              <w:t>Possible distraction</w:t>
            </w:r>
          </w:p>
        </w:tc>
      </w:tr>
      <w:tr>
        <w:tc>
          <w:tcPr>
            <w:tcW w:type="dxa" w:w="5112"/>
          </w:tcPr>
          <w:p>
            <w:r>
              <w:t>Shelf number</w:t>
            </w:r>
          </w:p>
        </w:tc>
        <w:tc>
          <w:tcPr>
            <w:tcW w:type="dxa" w:w="5112"/>
          </w:tcPr>
          <w:p>
            <w:r>
              <w:t>Possible accidental shortcut</w:t>
            </w:r>
          </w:p>
        </w:tc>
      </w:tr>
    </w:tbl>
    <w:p>
      <w:pPr>
        <w:pStyle w:val="Heading2"/>
      </w:pPr>
      <w:r>
        <w:t>Earlier wording, alternatives and picture transcripts · reference / check after trying</w:t>
      </w:r>
    </w:p>
    <w:p>
      <w:pPr>
        <w:pStyle w:val="Heading3"/>
      </w:pPr>
      <w:r>
        <w:t>Week 9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Useful evidence versus a shortcut</w:t>
      </w:r>
    </w:p>
    <w:p>
      <w:pPr>
        <w:spacing w:line="336" w:lineRule="auto" w:after="180"/>
      </w:pPr>
      <w:r>
        <w:rPr>
          <w:b w:val="0"/>
        </w:rPr>
        <w:t>Target: includes animal characters. Fields: animal tag, cover colour and shelf number.</w:t>
      </w:r>
    </w:p>
    <w:p>
      <w:pPr>
        <w:spacing w:line="336" w:lineRule="auto" w:after="180"/>
      </w:pPr>
      <w:r>
        <w:rPr>
          <w:b w:val="0"/>
        </w:rPr>
        <w:t xml:space="preserve">Choose useful </w:t>
      </w:r>
      <w:r>
        <w:rPr>
          <w:b/>
        </w:rPr>
        <w:t>evidence</w:t>
      </w:r>
      <w:r>
        <w:rPr>
          <w:b w:val="0"/>
        </w:rPr>
        <w:t xml:space="preserve"> and possible distractions.</w:t>
      </w:r>
    </w:p>
    <w:p>
      <w:pPr>
        <w:spacing w:line="336" w:lineRule="auto" w:after="180"/>
      </w:pPr>
      <w:r>
        <w:rPr>
          <w:b w:val="0"/>
        </w:rPr>
        <w:t xml:space="preserve">An accurate animal tag directly addresses the target. Colour and shelf can produce accidental </w:t>
      </w:r>
      <w:r>
        <w:rPr>
          <w:b/>
        </w:rPr>
        <w:t>shortcut</w:t>
      </w:r>
      <w:r>
        <w:rPr>
          <w:b w:val="0"/>
        </w:rPr>
        <w:t>s. Test on new books.</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Choose recorded properties that preserve distinctions needed for a stated task</w:t>
            </w:r>
          </w:p>
        </w:tc>
        <w:tc>
          <w:tcPr>
            <w:tcW w:type="dxa" w:w="5112"/>
          </w:tcPr>
          <w:p>
            <w:r>
              <w:t>Explain the deciding step, show a trace or test, and state one limit.</w:t>
            </w:r>
          </w:p>
        </w:tc>
      </w:tr>
      <w:tr>
        <w:tc>
          <w:tcPr>
            <w:tcW w:type="dxa" w:w="5112"/>
          </w:tcPr>
          <w:p>
            <w:r>
              <w:t>Show why identical feature records can hide examples with different target labels</w:t>
            </w:r>
          </w:p>
        </w:tc>
        <w:tc>
          <w:tcPr>
            <w:tcW w:type="dxa" w:w="5112"/>
          </w:tcPr>
          <w:p>
            <w:r>
              <w:t>Explain the deciding step, show a trace or test, and state one limit.</w:t>
            </w:r>
          </w:p>
        </w:tc>
      </w:tr>
      <w:tr>
        <w:tc>
          <w:tcPr>
            <w:tcW w:type="dxa" w:w="5112"/>
          </w:tcPr>
          <w:p>
            <w:r>
              <w:t>Reject an answer copied into the inputs and test a proposed feature with a new case</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book-topic classifier sees mystery books with triangular logos and science books with circular logos.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book-topic classifier sees mystery books with triangular logos and science books with circular logos.</w:t>
      </w:r>
    </w:p>
    <w:p>
      <w:pPr>
        <w:pStyle w:val="Heading3"/>
      </w:pPr>
      <w:r>
        <w:t>Practice 1: explain the deciding evidence</w:t>
      </w:r>
    </w:p>
    <w:p>
      <w:pPr>
        <w:pStyle w:val="ListBullet"/>
      </w:pPr>
      <w:r>
        <w:t>Which labelled step matches this detail? Record predictions before concluding which clue the classifier uses.</w:t>
      </w:r>
    </w:p>
    <w:p>
      <w:pPr>
        <w:pStyle w:val="ListBullet"/>
      </w:pPr>
      <w:r>
        <w:t>1. Hold topic fixed</w:t>
      </w:r>
    </w:p>
    <w:p>
      <w:pPr>
        <w:pStyle w:val="ListBullet"/>
      </w:pPr>
      <w:r>
        <w:t>2. Hold logo fixed</w:t>
      </w:r>
    </w:p>
    <w:p>
      <w:pPr>
        <w:pStyle w:val="ListBullet"/>
      </w:pPr>
      <w:r>
        <w:t>3. Observe separately</w:t>
      </w:r>
    </w:p>
    <w:p>
      <w:pPr>
        <w:pStyle w:val="ListBullet"/>
      </w:pPr>
      <w:r>
        <w:t>4. Spot confounding</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Observe separately Record </w:t>
      </w:r>
      <w:r>
        <w:rPr>
          <w:b/>
        </w:rPr>
        <w:t>prediction</w:t>
      </w:r>
      <w:r>
        <w:rPr>
          <w:b w:val="0"/>
        </w:rPr>
        <w:t>s before concluding which clue the classifier uses.</w:t>
      </w:r>
    </w:p>
    <w:p>
      <w:pPr>
        <w:spacing w:line="336" w:lineRule="auto" w:after="180"/>
      </w:pPr>
      <w:r>
        <w:rPr>
          <w:b w:val="0"/>
        </w:rPr>
        <w:t xml:space="preserve">Either subject information or logo could explain success on the old combinations. Controlled pairs separate their </w:t>
      </w:r>
      <w:r>
        <w:rPr>
          <w:b/>
        </w:rPr>
        <w:t>prediction</w:t>
      </w:r>
      <w:r>
        <w:rPr>
          <w:b w:val="0"/>
        </w:rPr>
        <w:t>s by changing one aspect at a time.</w:t>
      </w:r>
    </w:p>
    <w:p>
      <w:pPr>
        <w:spacing w:line="336" w:lineRule="auto" w:after="180"/>
      </w:pPr>
      <w:r>
        <w:rPr>
          <w:b w:val="0"/>
        </w:rPr>
        <w:t>Designing the pair is not equivalent to observing the model’s response. Keep the descriptions identical when testing logo so differences do not have two possible causes.</w:t>
      </w:r>
    </w:p>
    <w:p>
      <w:pPr>
        <w:pStyle w:val="Heading2"/>
      </w:pPr>
      <w:r>
        <w:t>Changed-case question</w:t>
      </w:r>
    </w:p>
    <w:p>
      <w:pPr>
        <w:pStyle w:val="Heading3"/>
      </w:pPr>
      <w:r>
        <w:t>Practice 2: explain the deciding evidence</w:t>
      </w:r>
    </w:p>
    <w:p>
      <w:pPr>
        <w:pStyle w:val="ListBullet"/>
      </w:pPr>
      <w:r>
        <w:t>Changed-case practice: The first controlled pair yields mystery for triangle and science for circle.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That pair is evidence of unwanted logo sensitivity.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That pair is </w:t>
      </w:r>
      <w:r>
        <w:rPr>
          <w:b/>
        </w:rPr>
        <w:t>evidence</w:t>
      </w:r>
      <w:r>
        <w:rPr>
          <w:b w:val="0"/>
        </w:rPr>
        <w:t xml:space="preserve"> of unwanted logo sensitivity. The subject description stayed mystery; only the ir</w:t>
      </w:r>
      <w:r>
        <w:rPr>
          <w:b/>
        </w:rPr>
        <w:t>relevant</w:t>
      </w:r>
      <w:r>
        <w:rPr>
          <w:b w:val="0"/>
        </w:rPr>
        <w:t xml:space="preserve"> logo changed.</w:t>
      </w:r>
    </w:p>
    <w:p>
      <w:pPr>
        <w:pStyle w:val="Heading2"/>
      </w:pPr>
      <w:r>
        <w:t>Repair and save your work</w:t>
      </w:r>
    </w:p>
    <w:p>
      <w:pPr>
        <w:spacing w:line="336" w:lineRule="auto" w:after="180"/>
      </w:pPr>
      <w:r>
        <w:rPr>
          <w:b w:val="0"/>
        </w:rPr>
        <w:t xml:space="preserve">Review Operational Labels (ai-2/8). Goal: Apply a category definition using explicit </w:t>
      </w:r>
      <w:r>
        <w:rPr>
          <w:b/>
        </w:rPr>
        <w:t>evidence</w:t>
      </w:r>
      <w:r>
        <w:rPr>
          <w:b w:val="0"/>
        </w:rPr>
        <w:t xml:space="preserve"> and boundary rules. Short practice: Why can we not resolve the disagreement merely by taking a majority of reviewers?.</w:t>
      </w:r>
    </w:p>
    <w:p>
      <w:pPr>
        <w:spacing w:line="336" w:lineRule="auto" w:after="180"/>
      </w:pPr>
      <w:r>
        <w:rPr>
          <w:b w:val="0"/>
        </w:rPr>
        <w:t>Return to this week and explain what you changed.</w:t>
      </w:r>
    </w:p>
    <w:p>
      <w:pPr>
        <w:spacing w:line="336" w:lineRule="auto" w:after="180"/>
      </w:pPr>
      <w:r>
        <w:rPr>
          <w:b w:val="0"/>
        </w:rPr>
        <w:t>Review Debugging Strategies (ai-2/6). Goal: Design revealing tests for a function. Short practice: Which test most directly isolates the handling of loose books, and what should it produce?.</w:t>
      </w:r>
    </w:p>
    <w:p>
      <w:pPr>
        <w:spacing w:line="336" w:lineRule="auto" w:after="180"/>
      </w:pPr>
      <w:r>
        <w:rPr>
          <w:b w:val="0"/>
        </w:rPr>
        <w:t>Return to this week and explain what you changed.</w:t>
      </w:r>
    </w:p>
    <w:p>
      <w:pPr>
        <w:spacing w:line="336" w:lineRule="auto" w:after="180"/>
      </w:pPr>
      <w:r>
        <w:rPr>
          <w:b w:val="0"/>
        </w:rPr>
        <w:t>Review Branching Logic (ai-2/3). Goal: Trace the selected branch in an if elif else chain. Short practice: Give expected labels for −1,0,10,11 and identify the equality boundary for Short..</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Features and Distractors: the case</w:t>
      </w:r>
    </w:p>
    <w:p>
      <w:r>
        <w:drawing>
          <wp:inline xmlns:a="http://schemas.openxmlformats.org/drawingml/2006/main" xmlns:pic="http://schemas.openxmlformats.org/drawingml/2006/picture">
            <wp:extent cx="5486400" cy="2990088"/>
            <wp:docPr id="29" name="Picture 29" descr="A fictional book-topic classifier sees mystery books with triangular logos and science books with circular logos. Supplied facts: Training contains no mystery-circle or science-triangle covers. Goal is to identify topic from actual subject information, not publisher logo. New controlled test outputs have not been supplied."/>
            <wp:cNvGraphicFramePr>
              <a:graphicFrameLocks noChangeAspect="1"/>
            </wp:cNvGraphicFramePr>
            <a:graphic>
              <a:graphicData uri="http://schemas.openxmlformats.org/drawingml/2006/picture">
                <pic:pic>
                  <pic:nvPicPr>
                    <pic:cNvPr id="0" name="academy-story-ai-2-9-01.png"/>
                    <pic:cNvPicPr/>
                  </pic:nvPicPr>
                  <pic:blipFill>
                    <a:blip r:embed="rId32"/>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book-topic classifier sees mystery books with triangular logos and science books with circular logos. Supplied facts: </w:t>
      </w:r>
      <w:r>
        <w:rPr>
          <w:b/>
        </w:rPr>
        <w:t>Training</w:t>
      </w:r>
      <w:r>
        <w:rPr>
          <w:b w:val="0"/>
        </w:rPr>
        <w:t xml:space="preserve"> contains no mystery-circle or science-triangle covers.</w:t>
      </w:r>
    </w:p>
    <w:p>
      <w:pPr>
        <w:spacing w:line="336" w:lineRule="auto" w:after="180"/>
      </w:pPr>
      <w:r>
        <w:rPr>
          <w:b w:val="0"/>
        </w:rPr>
        <w:t xml:space="preserve">Goal is to identify topic from actual subject information, not publisher logo. New controlled test </w:t>
      </w:r>
      <w:r>
        <w:rPr>
          <w:b/>
        </w:rPr>
        <w:t>output</w:t>
      </w:r>
      <w:r>
        <w:rPr>
          <w:b w:val="0"/>
        </w:rPr>
        <w:t>s have not been supplied.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0" name="Picture 30" descr="Spot confounding: Topic and logo always move together in the training set. → Hold topic fixed: Compare the same mystery description with triangle versus circle logo. → Hold logo fixed: Compare mystery versus science descriptions with identical triangle logo. → Observe separately: Record predictions before concluding which clue the classifier uses."/>
            <wp:cNvGraphicFramePr>
              <a:graphicFrameLocks noChangeAspect="1"/>
            </wp:cNvGraphicFramePr>
            <a:graphic>
              <a:graphicData uri="http://schemas.openxmlformats.org/drawingml/2006/picture">
                <pic:pic>
                  <pic:nvPicPr>
                    <pic:cNvPr id="0" name="academy-story-ai-2-9-02.png"/>
                    <pic:cNvPicPr/>
                  </pic:nvPicPr>
                  <pic:blipFill>
                    <a:blip r:embed="rId18"/>
                    <a:stretch>
                      <a:fillRect/>
                    </a:stretch>
                  </pic:blipFill>
                  <pic:spPr>
                    <a:xfrm>
                      <a:off x="0" y="0"/>
                      <a:ext cx="5486400" cy="4005072"/>
                    </a:xfrm>
                    <a:prstGeom prst="rect"/>
                  </pic:spPr>
                </pic:pic>
              </a:graphicData>
            </a:graphic>
          </wp:inline>
        </w:drawing>
      </w:r>
    </w:p>
    <w:p>
      <w:pPr>
        <w:spacing w:line="336" w:lineRule="auto" w:after="180"/>
      </w:pPr>
      <w:r>
        <w:rPr>
          <w:b w:val="0"/>
        </w:rPr>
        <w:t xml:space="preserve">Spot confounding: Topic and logo always move together in the </w:t>
      </w:r>
      <w:r>
        <w:rPr>
          <w:b/>
        </w:rPr>
        <w:t>training</w:t>
      </w:r>
      <w:r>
        <w:rPr>
          <w:b w:val="0"/>
        </w:rPr>
        <w:t xml:space="preserve"> set. → Hold topic fixed: Compare the same mystery description with triangle versus circle logo. → Hold logo fixed: Compare mystery versus science descriptions with identical triangle logo. → Observe separately: Record </w:t>
      </w:r>
      <w:r>
        <w:rPr>
          <w:b/>
        </w:rPr>
        <w:t>prediction</w:t>
      </w:r>
      <w:r>
        <w:rPr>
          <w:b w:val="0"/>
        </w:rPr>
        <w:t>s before concluding which clue the classifier uses.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The same cards under two feature choices</w:t>
      </w:r>
    </w:p>
    <w:p>
      <w:r>
        <w:drawing>
          <wp:inline xmlns:a="http://schemas.openxmlformats.org/drawingml/2006/main" xmlns:pic="http://schemas.openxmlformats.org/drawingml/2006/picture">
            <wp:extent cx="5486400" cy="2923032"/>
            <wp:docPr id="31" name="Picture 31" descr="The same cards under two feature choices. A is 10 by 7 cm and fits | Keep length only | 10 cm. B is 10 by 9 cm and is too large | Keep length only | 10 cm. A is 10 by 7 cm and fits | Keep length and width | 10 cm and 7 cm. B is 10 by 9 cm and is too large | Keep length and width | 10 cm and 9 cm"/>
            <wp:cNvGraphicFramePr>
              <a:graphicFrameLocks noChangeAspect="1"/>
            </wp:cNvGraphicFramePr>
            <a:graphic>
              <a:graphicData uri="http://schemas.openxmlformats.org/drawingml/2006/picture">
                <pic:pic>
                  <pic:nvPicPr>
                    <pic:cNvPr id="0" name="academy-story-ai-2-9-03.png"/>
                    <pic:cNvPicPr/>
                  </pic:nvPicPr>
                  <pic:blipFill>
                    <a:blip r:embed="rId10"/>
                    <a:stretch>
                      <a:fillRect/>
                    </a:stretch>
                  </pic:blipFill>
                  <pic:spPr>
                    <a:xfrm>
                      <a:off x="0" y="0"/>
                      <a:ext cx="5486400" cy="2923032"/>
                    </a:xfrm>
                    <a:prstGeom prst="rect"/>
                  </pic:spPr>
                </pic:pic>
              </a:graphicData>
            </a:graphic>
          </wp:inline>
        </w:drawing>
      </w:r>
    </w:p>
    <w:p>
      <w:pPr>
        <w:spacing w:line="336" w:lineRule="auto" w:after="180"/>
      </w:pPr>
      <w:r>
        <w:rPr>
          <w:b w:val="0"/>
        </w:rPr>
        <w:t xml:space="preserve">The same cards under two </w:t>
      </w:r>
      <w:r>
        <w:rPr>
          <w:b/>
        </w:rPr>
        <w:t>feature</w:t>
      </w:r>
      <w:r>
        <w:rPr>
          <w:b w:val="0"/>
        </w:rPr>
        <w:t xml:space="preserve"> choices. A is 10 by 7 cm and fits | Keep length only | 10 cm. B is 10 by 9 cm and is too large | Keep length only | 10 cm. A is 10 by 7 cm and fits | Keep length and width | 10 cm and 7 cm.</w:t>
      </w:r>
    </w:p>
    <w:p>
      <w:pPr>
        <w:spacing w:line="336" w:lineRule="auto" w:after="180"/>
      </w:pPr>
      <w:r>
        <w:rPr>
          <w:b w:val="0"/>
        </w:rPr>
        <w:t>B is 10 by 9 cm and is too large | Keep length and width | 10 cm and 9 cm</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Record predictions before concluding which clue the classifier uses. Changed condition: The first controlled pair yields mystery for triangle and science for circle. Expected result: That pair is evidence of unwanted logo sensitivity. Reason: The subject description stayed mystery; only the irrelevant logo changed."/>
            <wp:cNvGraphicFramePr>
              <a:graphicFrameLocks noChangeAspect="1"/>
            </wp:cNvGraphicFramePr>
            <a:graphic>
              <a:graphicData uri="http://schemas.openxmlformats.org/drawingml/2006/picture">
                <pic:pic>
                  <pic:nvPicPr>
                    <pic:cNvPr id="0" name="academy-story-ai-2-9-04.png"/>
                    <pic:cNvPicPr/>
                  </pic:nvPicPr>
                  <pic:blipFill>
                    <a:blip r:embed="rId19"/>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Record </w:t>
      </w:r>
      <w:r>
        <w:rPr>
          <w:b/>
        </w:rPr>
        <w:t>prediction</w:t>
      </w:r>
      <w:r>
        <w:rPr>
          <w:b w:val="0"/>
        </w:rPr>
        <w:t>s before concluding which clue the classifier uses. Changed condition: The first controlled pair yields mystery for triangle and science for circle.</w:t>
      </w:r>
    </w:p>
    <w:p>
      <w:pPr>
        <w:spacing w:line="336" w:lineRule="auto" w:after="180"/>
      </w:pPr>
      <w:r>
        <w:rPr>
          <w:b w:val="0"/>
        </w:rPr>
        <w:t xml:space="preserve">Expected result: That pair is </w:t>
      </w:r>
      <w:r>
        <w:rPr>
          <w:b/>
        </w:rPr>
        <w:t>evidence</w:t>
      </w:r>
      <w:r>
        <w:rPr>
          <w:b w:val="0"/>
        </w:rPr>
        <w:t xml:space="preserve"> of unwanted logo sensitivity. Reason: The subject description stayed mystery; only the ir</w:t>
      </w:r>
      <w:r>
        <w:rPr>
          <w:b/>
        </w:rPr>
        <w:t>relevant</w:t>
      </w:r>
      <w:r>
        <w:rPr>
          <w:b w:val="0"/>
        </w:rPr>
        <w:t xml:space="preserve"> logo changed.</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Either subject information or logo could explain success on the old combinations. Controlled pairs separate their predictions by changing one aspect at a time. Designing the pair is not equivalent to observing the model’s response. Keep the descriptions identical when testing logo so differences do not have two possible causes. Limit: Controlled observations support specific sensitivity claims; they do not reveal every internal feature a learned model uses."/>
            <wp:cNvGraphicFramePr>
              <a:graphicFrameLocks noChangeAspect="1"/>
            </wp:cNvGraphicFramePr>
            <a:graphic>
              <a:graphicData uri="http://schemas.openxmlformats.org/drawingml/2006/picture">
                <pic:pic>
                  <pic:nvPicPr>
                    <pic:cNvPr id="0" name="academy-story-ai-2-9-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Either subject information or logo could explain success on the old combinations. Controlled pairs separate their </w:t>
      </w:r>
      <w:r>
        <w:rPr>
          <w:b/>
        </w:rPr>
        <w:t>prediction</w:t>
      </w:r>
      <w:r>
        <w:rPr>
          <w:b w:val="0"/>
        </w:rPr>
        <w:t>s by changing one aspect at a time.</w:t>
      </w:r>
    </w:p>
    <w:p>
      <w:pPr>
        <w:spacing w:line="336" w:lineRule="auto" w:after="180"/>
      </w:pPr>
      <w:r>
        <w:rPr>
          <w:b w:val="0"/>
        </w:rPr>
        <w:t>Designing the pair is not equivalent to observing the model’s response. Keep the descriptions identical when testing logo so differences do not have two possible causes.</w:t>
      </w:r>
    </w:p>
    <w:p>
      <w:pPr>
        <w:spacing w:line="336" w:lineRule="auto" w:after="180"/>
      </w:pPr>
      <w:r>
        <w:rPr>
          <w:b w:val="0"/>
        </w:rPr>
        <w:t xml:space="preserve">Limit: Controlled </w:t>
      </w:r>
      <w:r>
        <w:rPr>
          <w:b/>
        </w:rPr>
        <w:t>observation</w:t>
      </w:r>
      <w:r>
        <w:rPr>
          <w:b w:val="0"/>
        </w:rPr>
        <w:t xml:space="preserve">s support specific sensitivity claims; they do not reveal every internal </w:t>
      </w:r>
      <w:r>
        <w:rPr>
          <w:b/>
        </w:rPr>
        <w:t>feature</w:t>
      </w:r>
      <w:r>
        <w:rPr>
          <w:b w:val="0"/>
        </w:rPr>
        <w:t xml:space="preserve"> a </w:t>
      </w:r>
      <w:r>
        <w:rPr>
          <w:b/>
        </w:rPr>
        <w:t>learned model</w:t>
      </w:r>
      <w:r>
        <w:rPr>
          <w:b w:val="0"/>
        </w:rPr>
        <w:t xml:space="preserve"> uses.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Test recommender features for shortcuts, keeping relevant subject information separate from superficial catalogue styling. Draw your input, deciding step, result and limit. Supported question: Does this one pair prove the classifier always ignores subject? Explain a narrower claim."/>
            <wp:cNvGraphicFramePr>
              <a:graphicFrameLocks noChangeAspect="1"/>
            </wp:cNvGraphicFramePr>
            <a:graphic>
              <a:graphicData uri="http://schemas.openxmlformats.org/drawingml/2006/picture">
                <pic:pic>
                  <pic:nvPicPr>
                    <pic:cNvPr id="0" name="academy-story-ai-2-9-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Test recommender </w:t>
      </w:r>
      <w:r>
        <w:rPr>
          <w:b/>
        </w:rPr>
        <w:t>feature</w:t>
      </w:r>
      <w:r>
        <w:rPr>
          <w:b w:val="0"/>
        </w:rPr>
        <w:t xml:space="preserve">s for </w:t>
      </w:r>
      <w:r>
        <w:rPr>
          <w:b/>
        </w:rPr>
        <w:t>shortcut</w:t>
      </w:r>
      <w:r>
        <w:rPr>
          <w:b w:val="0"/>
        </w:rPr>
        <w:t xml:space="preserve">s, keeping </w:t>
      </w:r>
      <w:r>
        <w:rPr>
          <w:b/>
        </w:rPr>
        <w:t>relevant</w:t>
      </w:r>
      <w:r>
        <w:rPr>
          <w:b w:val="0"/>
        </w:rPr>
        <w:t xml:space="preserve"> subject information separate from superficial catalogue styling. Draw your </w:t>
      </w:r>
      <w:r>
        <w:rPr>
          <w:b/>
        </w:rPr>
        <w:t>input</w:t>
      </w:r>
      <w:r>
        <w:rPr>
          <w:b w:val="0"/>
        </w:rPr>
        <w:t>, deciding step, result and limit.</w:t>
      </w:r>
    </w:p>
    <w:p>
      <w:pPr>
        <w:spacing w:line="336" w:lineRule="auto" w:after="180"/>
      </w:pPr>
      <w:r>
        <w:rPr>
          <w:b w:val="0"/>
        </w:rPr>
        <w:t>Supported question: Does this one pair prove the classifier always ignores subject? Explain a narrower claim.</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Features and Distractors: the case</w:t>
      </w:r>
    </w:p>
    <w:p>
      <w:pPr>
        <w:pStyle w:val="Heading3"/>
      </w:pPr>
      <w:r>
        <w:t>02. Follow the deciding steps</w:t>
      </w:r>
    </w:p>
    <w:p>
      <w:pPr>
        <w:pStyle w:val="Heading3"/>
      </w:pPr>
      <w:r>
        <w:t>03. The same cards under two feature choices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