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ai-2/16</w:t>
      </w:r>
    </w:p>
    <w:p>
      <w:pPr>
        <w:pStyle w:val="Title"/>
      </w:pPr>
      <w:r>
        <w:t>Overfitting Intuition</w:t>
      </w:r>
    </w:p>
    <w:p>
      <w:r>
        <w:t>Project: Transparent Book Recommender</w:t>
      </w:r>
    </w:p>
    <w:p>
      <w:pPr>
        <w:pStyle w:val="Heading1"/>
      </w:pPr>
      <w:r>
        <w:t>Audit the errors. Compare on validation. Limit the conclusion.</w:t>
      </w:r>
    </w:p>
    <w:p>
      <w:r>
        <w:t>Separate numerical prediction error from accuracy and inspect model flexibility with complete validation records.</w:t>
      </w:r>
    </w:p>
    <w:p>
      <w:r>
        <w:t>Metric and units → supplied summaries → per-record MAE audit → controlled development and independent tie-break.</w:t>
      </w:r>
    </w:p>
    <w:p>
      <w:pPr>
        <w:pStyle w:val="Heading1"/>
      </w:pPr>
      <w:r>
        <w:t>01. Does perfect training fit make a model the best choice?</w:t>
      </w:r>
    </w:p>
    <w:p>
      <w:r>
        <w:t>Use separate development evidence and a declared comparison rule.</w:t>
      </w:r>
    </w:p>
    <w:p>
      <w:pPr>
        <w:pStyle w:val="Heading2"/>
      </w:pPr>
      <w:r>
        <w:t>Your learning goals</w:t>
      </w:r>
    </w:p>
    <w:p>
      <w:pPr>
        <w:spacing w:line="336" w:lineRule="auto" w:after="180"/>
      </w:pPr>
      <w:r>
        <w:rPr>
          <w:b w:val="0"/>
        </w:rPr>
        <w:t xml:space="preserve">I can compare </w:t>
      </w:r>
      <w:r>
        <w:rPr>
          <w:b/>
        </w:rPr>
        <w:t>training</w:t>
      </w:r>
      <w:r>
        <w:rPr>
          <w:b w:val="0"/>
        </w:rPr>
        <w:t xml:space="preserve"> and validation </w:t>
      </w:r>
      <w:r>
        <w:rPr>
          <w:b/>
        </w:rPr>
        <w:t>evidence</w:t>
      </w:r>
      <w:r>
        <w:rPr>
          <w:b w:val="0"/>
        </w:rPr>
        <w:t xml:space="preserve"> for model </w:t>
      </w:r>
      <w:r>
        <w:rPr>
          <w:b/>
        </w:rPr>
        <w:t>capacity</w:t>
      </w:r>
      <w:r>
        <w:rPr>
          <w:b w:val="0"/>
        </w:rPr>
        <w:t>.</w:t>
      </w:r>
    </w:p>
    <w:p>
      <w:pPr>
        <w:spacing w:line="336" w:lineRule="auto" w:after="180"/>
      </w:pPr>
      <w:r>
        <w:rPr>
          <w:b w:val="0"/>
        </w:rPr>
        <w:t xml:space="preserve">I can explain </w:t>
      </w:r>
      <w:r>
        <w:rPr>
          <w:b/>
        </w:rPr>
        <w:t>overfitting</w:t>
      </w:r>
      <w:r>
        <w:rPr>
          <w:b w:val="0"/>
        </w:rPr>
        <w:t xml:space="preserve"> without assuming every gap proves it.</w:t>
      </w:r>
    </w:p>
    <w:p>
      <w:pPr>
        <w:spacing w:line="336" w:lineRule="auto" w:after="180"/>
      </w:pPr>
      <w:r>
        <w:rPr>
          <w:b w:val="0"/>
        </w:rPr>
        <w:t xml:space="preserve">I can use a declared selection rule instead of perfect </w:t>
      </w:r>
      <w:r>
        <w:rPr>
          <w:b/>
        </w:rPr>
        <w:t>training</w:t>
      </w:r>
      <w:r>
        <w:rPr>
          <w:b w:val="0"/>
        </w:rPr>
        <w:t xml:space="preserve"> fit.</w:t>
      </w:r>
    </w:p>
    <w:p>
      <w:pPr>
        <w:pStyle w:val="Heading2"/>
      </w:pPr>
      <w:r>
        <w:t>Recall the limit of zero training error</w:t>
      </w:r>
    </w:p>
    <w:p>
      <w:pPr>
        <w:pStyle w:val="ListBullet"/>
      </w:pPr>
      <w:r>
        <w:t>Close your notes first. A rough first answer helps us choose the right starting point; it is not a score for your ability.</w:t>
      </w:r>
    </w:p>
    <w:p>
      <w:pPr>
        <w:pStyle w:val="ListBullet"/>
      </w:pPr>
      <w:r>
        <w:t>Can a zero training error guarantee good validation performance?</w:t>
      </w:r>
    </w:p>
    <w:p>
      <w:pPr>
        <w:pStyle w:val="Heading2"/>
      </w:pPr>
      <w:r>
        <w:t>Your end goal</w:t>
      </w:r>
    </w:p>
    <w:p>
      <w:pPr>
        <w:spacing w:line="336" w:lineRule="auto" w:after="180"/>
      </w:pPr>
      <w:r>
        <w:rPr>
          <w:b w:val="0"/>
        </w:rPr>
        <w:t xml:space="preserve">By the end, I can use development performance rather than </w:t>
      </w:r>
      <w:r>
        <w:rPr>
          <w:b/>
        </w:rPr>
        <w:t>training</w:t>
      </w:r>
      <w:r>
        <w:rPr>
          <w:b w:val="0"/>
        </w:rPr>
        <w:t xml:space="preserve"> fit alone to choose model </w:t>
      </w:r>
      <w:r>
        <w:rPr>
          <w:b/>
        </w:rPr>
        <w:t>complexity</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16: </w:t>
      </w:r>
      <w:r>
        <w:rPr>
          <w:b/>
        </w:rPr>
        <w:t>Overfitting</w:t>
      </w:r>
      <w:r>
        <w:rPr>
          <w:b w:val="0"/>
        </w:rPr>
        <w:t xml:space="preserve"> Intuition</w:t>
      </w:r>
    </w:p>
    <w:p>
      <w:pPr>
        <w:spacing w:line="336" w:lineRule="auto" w:after="180"/>
      </w:pPr>
      <w:r>
        <w:rPr>
          <w:b w:val="0"/>
        </w:rPr>
        <w:t>A rule that memorizes examples may fail on new cases.</w:t>
      </w:r>
    </w:p>
    <w:p>
      <w:r>
        <w:drawing>
          <wp:inline xmlns:a="http://schemas.openxmlformats.org/drawingml/2006/main" xmlns:pic="http://schemas.openxmlformats.org/drawingml/2006/picture">
            <wp:extent cx="2942705" cy="2942705"/>
            <wp:docPr id="1" name="Picture 1" descr="Week 16 illustration: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Contrast a simple rule with a seven-</w:t>
      </w:r>
      <w:r>
        <w:rPr>
          <w:b/>
        </w:rPr>
        <w:t>exception</w:t>
      </w:r>
      <w:r>
        <w:rPr>
          <w:b w:val="0"/>
        </w:rPr>
        <w:t xml:space="preserve"> rule.</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Compare model flexibility using the same task and metric</w:t>
      </w:r>
    </w:p>
    <w:p>
      <w:r>
        <w:t>A training score and a validation score answer different questions.</w:t>
      </w:r>
    </w:p>
    <w:p>
      <w:pPr>
        <w:pStyle w:val="Heading2"/>
      </w:pPr>
      <w:r>
        <w:t>Introduce capacity and separate evidence</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2"/>
      </w:pPr>
      <w:r>
        <w:t>Name the numeric target, units and error direction</w:t>
      </w:r>
    </w:p>
    <w:p>
      <w:pPr>
        <w:spacing w:line="336" w:lineRule="auto" w:after="180"/>
      </w:pPr>
      <w:r>
        <w:rPr>
          <w:b w:val="0"/>
        </w:rPr>
        <w:t>This week predicts a number, book length in pages, rather than a category. Use mean absolute error (MAE): take the absolute size of each prediction minus its reference, add those sizes and divide by the number of evaluated books. Lower is better; MAE0 means no error on those particular records. This is not the same metric as percent-correct accuracy, where higher is better.</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overfitting</w:t>
      </w:r>
      <w:r>
        <w:rPr>
          <w:b w:val="0"/>
        </w:rPr>
        <w:t xml:space="preserve"> intuition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Read the declared lowest-validation-error comparison</w:t>
      </w:r>
    </w:p>
    <w:p>
      <w:r>
        <w:t>These are supplied fictional model results, not a model-fitting run.</w:t>
      </w:r>
    </w:p>
    <w:p>
      <w:pPr>
        <w:pStyle w:val="Heading2"/>
      </w:pPr>
      <w:r>
        <w:t>Define MAE and state the comparison rule</w:t>
      </w:r>
    </w:p>
    <w:p>
      <w:pPr>
        <w:spacing w:line="336" w:lineRule="auto" w:after="180"/>
      </w:pPr>
      <w:r>
        <w:rPr>
          <w:b w:val="0"/>
        </w:rPr>
        <w:t xml:space="preserve">MAE means mean absolute error: find the size of each prediction mistake without its plus or minus sign, then average those sizes. Lower MAE means smaller average mistakes in the stated units. 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pStyle w:val="Heading2"/>
      </w:pPr>
      <w:r>
        <w:t>Keep training and validation in separate columns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Training MAE (pages)</w:t>
            </w:r>
          </w:p>
        </w:tc>
        <w:tc>
          <w:tcPr>
            <w:tcW w:type="dxa" w:w="3408"/>
          </w:tcPr>
          <w:p>
            <w:r>
              <w:t>Validation MAE (pages)</w:t>
            </w:r>
          </w:p>
        </w:tc>
      </w:tr>
      <w:tr>
        <w:tc>
          <w:tcPr>
            <w:tcW w:type="dxa" w:w="3408"/>
          </w:tcPr>
          <w:p>
            <w:r>
              <w:t>Constant</w:t>
            </w:r>
          </w:p>
        </w:tc>
        <w:tc>
          <w:tcPr>
            <w:tcW w:type="dxa" w:w="3408"/>
          </w:tcPr>
          <w:p>
            <w:r>
              <w:t>5</w:t>
            </w:r>
          </w:p>
        </w:tc>
        <w:tc>
          <w:tcPr>
            <w:tcW w:type="dxa" w:w="3408"/>
          </w:tcPr>
          <w:p>
            <w:r>
              <w:t>6</w:t>
            </w:r>
          </w:p>
        </w:tc>
      </w:tr>
      <w:tr>
        <w:tc>
          <w:tcPr>
            <w:tcW w:type="dxa" w:w="3408"/>
          </w:tcPr>
          <w:p>
            <w:r>
              <w:t>Line</w:t>
            </w:r>
          </w:p>
        </w:tc>
        <w:tc>
          <w:tcPr>
            <w:tcW w:type="dxa" w:w="3408"/>
          </w:tcPr>
          <w:p>
            <w:r>
              <w:t>2</w:t>
            </w:r>
          </w:p>
        </w:tc>
        <w:tc>
          <w:tcPr>
            <w:tcW w:type="dxa" w:w="3408"/>
          </w:tcPr>
          <w:p>
            <w:r>
              <w:t>3</w:t>
            </w:r>
          </w:p>
        </w:tc>
      </w:tr>
      <w:tr>
        <w:tc>
          <w:tcPr>
            <w:tcW w:type="dxa" w:w="3408"/>
          </w:tcPr>
          <w:p>
            <w:r>
              <w:t>Flexible curve</w:t>
            </w:r>
          </w:p>
        </w:tc>
        <w:tc>
          <w:tcPr>
            <w:tcW w:type="dxa" w:w="3408"/>
          </w:tcPr>
          <w:p>
            <w:r>
              <w:t>0</w:t>
            </w:r>
          </w:p>
        </w:tc>
        <w:tc>
          <w:tcPr>
            <w:tcW w:type="dxa" w:w="3408"/>
          </w:tcPr>
          <w:p>
            <w:r>
              <w:t>8</w:t>
            </w:r>
          </w:p>
        </w:tc>
      </w:tr>
    </w:tbl>
    <w:p>
      <w:pPr>
        <w:pStyle w:val="Heading2"/>
      </w:pPr>
      <w:r>
        <w:t>Explain exactly which evidence supports the choice</w:t>
      </w:r>
    </w:p>
    <w:p>
      <w:pPr>
        <w:pStyle w:val="ListBullet"/>
      </w:pPr>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verfitting Intuition"/>
            <wp:cNvGraphicFramePr>
              <a:graphicFrameLocks noChangeAspect="1"/>
            </wp:cNvGraphicFramePr>
            <a:graphic>
              <a:graphicData uri="http://schemas.openxmlformats.org/drawingml/2006/picture">
                <pic:pic>
                  <pic:nvPicPr>
                    <pic:cNvPr id="0" name="6f990403ad7eab805f6e1b8be092221305ba011f6f943eba48524dfa8ca750bb.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Overfitting Intuition"/>
            <wp:cNvGraphicFramePr>
              <a:graphicFrameLocks noChangeAspect="1"/>
            </wp:cNvGraphicFramePr>
            <a:graphic>
              <a:graphicData uri="http://schemas.openxmlformats.org/drawingml/2006/picture">
                <pic:pic>
                  <pic:nvPicPr>
                    <pic:cNvPr id="0" name="ec7ceeaac9dd54572568e1bcd504777a81c4f4564653b1f369896d565c93b37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Overfitting Intuition"/>
            <wp:cNvGraphicFramePr>
              <a:graphicFrameLocks noChangeAspect="1"/>
            </wp:cNvGraphicFramePr>
            <a:graphic>
              <a:graphicData uri="http://schemas.openxmlformats.org/drawingml/2006/picture">
                <pic:pic>
                  <pic:nvPicPr>
                    <pic:cNvPr id="0" name="4ec5d1cfb6f545d6b62e3a40cf61bf9dcf74c9a78c0994d5a9de2980b4dd660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Test the claim against a changed comparison</w:t>
      </w:r>
    </w:p>
    <w:p>
      <w:r>
        <w:t>A more flexible candidate can win when its valid evidence is better.</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Complex’s validation error becomes 2 on a newly documented, fair development comparison.</w:t>
      </w:r>
    </w:p>
    <w:p>
      <w:pPr>
        <w:pStyle w:val="Heading2"/>
      </w:pPr>
      <w:r>
        <w:t>Check after predicting · reference / check after trying</w:t>
      </w:r>
    </w:p>
    <w:p>
      <w:pPr>
        <w:spacing w:line="336" w:lineRule="auto" w:after="180"/>
      </w:pPr>
      <w:r>
        <w:rPr>
          <w:b/>
        </w:rPr>
        <w:t>Prediction</w:t>
      </w:r>
      <w:r>
        <w:rPr>
          <w:b w:val="0"/>
        </w:rPr>
        <w:t>: The stated rule now selects Complex.</w:t>
      </w:r>
    </w:p>
    <w:p>
      <w:pPr>
        <w:spacing w:line="336" w:lineRule="auto" w:after="180"/>
      </w:pPr>
      <w:r>
        <w:rPr>
          <w:b w:val="0"/>
        </w:rPr>
        <w:t>Reason: The rule compares validation errors; it does not ban complex models.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Interpret the training trap, then a separate pictured comparison</w:t>
      </w:r>
    </w:p>
    <w:p>
      <w:r>
        <w:t>Use the validation column without claiming simplicity always wins.</w:t>
      </w:r>
    </w:p>
    <w:p>
      <w:pPr>
        <w:pStyle w:val="Heading2"/>
      </w:pPr>
      <w:r>
        <w:t>Read the opening comparison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2"/>
      </w:pPr>
      <w:r>
        <w:t>Question a gap-only diagnosis</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the two supplied records separate</w:t>
      </w:r>
    </w:p>
    <w:p>
      <w:pPr>
        <w:spacing w:line="336" w:lineRule="auto" w:after="180"/>
      </w:pPr>
      <w:r>
        <w:rPr>
          <w:b w:val="0"/>
        </w:rPr>
        <w:t>Keep the two records distinct. The opening Constant/Line/Flexible comparison has validation errors6,3,8. The separate pictured Simple/Medium/Complex comparison below has6,3,7. Both select their middle candidate under the stated rule, but the last error is different. None of these numbers is an untouched final-test result.</w:t>
      </w:r>
    </w:p>
    <w:p>
      <w:pPr>
        <w:pStyle w:val="Heading2"/>
      </w:pPr>
      <w:r>
        <w:t>Introduce the separate pictured candidates</w:t>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pStyle w:val="Heading2"/>
      </w:pPr>
      <w:r>
        <w:t>Trace development selection and final-test protection</w:t>
      </w:r>
    </w:p>
    <w:p>
      <w:r>
        <w:drawing>
          <wp:inline xmlns:a="http://schemas.openxmlformats.org/drawingml/2006/main" xmlns:pic="http://schemas.openxmlformats.org/drawingml/2006/picture">
            <wp:extent cx="5486400" cy="4005072"/>
            <wp:docPr id="14" name="Picture 14"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pStyle w:val="Heading2"/>
      </w:pPr>
      <w:r>
        <w:t>Predict a newly documented development result</w:t>
      </w:r>
    </w:p>
    <w:p>
      <w:pPr>
        <w:pStyle w:val="ListBullet"/>
      </w:pPr>
      <w:r>
        <w:t>Change one thing: Complex’s validation error becomes 2 on a newly documented, fair development comparison.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Freeze the selection, then evaluate new reserved cases. Changed condition: Complex’s validation error becomes 2 on a newly documented, fair development comparison. Expected result: The stated rule now selects Complex. Reason: The rule compares validation errors; it does not ban complex models."/>
            <wp:cNvGraphicFramePr>
              <a:graphicFrameLocks noChangeAspect="1"/>
            </wp:cNvGraphicFramePr>
            <a:graphic>
              <a:graphicData uri="http://schemas.openxmlformats.org/drawingml/2006/picture">
                <pic:pic>
                  <pic:nvPicPr>
                    <pic:cNvPr id="0" name="academy-story-ai-2-16-04.png"/>
                    <pic:cNvPicPr/>
                  </pic:nvPicPr>
                  <pic:blipFill>
                    <a:blip r:embed="rId18"/>
                    <a:stretch>
                      <a:fillRect/>
                    </a:stretch>
                  </pic:blipFill>
                  <pic:spPr>
                    <a:xfrm>
                      <a:off x="0" y="0"/>
                      <a:ext cx="5486400" cy="3041904"/>
                    </a:xfrm>
                    <a:prstGeom prst="rect"/>
                  </pic:spPr>
                </pic:pic>
              </a:graphicData>
            </a:graphic>
          </wp:inline>
        </w:drawing>
      </w:r>
    </w:p>
    <w:p>
      <w:pPr>
        <w:pStyle w:val="Heading2"/>
      </w:pPr>
      <w:r>
        <w:t>Explain the original choice and remaining uncertainty</w:t>
      </w:r>
    </w:p>
    <w:p>
      <w:pPr>
        <w:pStyle w:val="ListBullet"/>
      </w:pPr>
      <w:r>
        <w:t>Read the labelled picture: Does zero training error justify choosing Complex in the original record?</w:t>
      </w:r>
    </w:p>
    <w:p>
      <w:pPr>
        <w:pStyle w:val="ListBullet"/>
      </w:pPr>
      <w:r>
        <w:t>A single small validation set may be noisy; selection evidence does not prove future population performance.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Overfitting Intuition"/>
            <wp:cNvGraphicFramePr>
              <a:graphicFrameLocks noChangeAspect="1"/>
            </wp:cNvGraphicFramePr>
            <a:graphic>
              <a:graphicData uri="http://schemas.openxmlformats.org/drawingml/2006/picture">
                <pic:pic>
                  <pic:nvPicPr>
                    <pic:cNvPr id="0" name="14e60781e4a4cf452d9ab66b5cb659f58ad13aa10eabf6cbb4bea0e6b9ba7d53.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Simple rule: difficulty ≤ reader level + 1.</w:t>
      </w:r>
    </w:p>
    <w:p>
      <w:pPr>
        <w:spacing w:line="336" w:lineRule="auto" w:after="180"/>
      </w:pPr>
      <w:r>
        <w:rPr>
          <w:b w:val="0"/>
        </w:rPr>
        <w:t xml:space="preserve">2. Memorized rule: seven title-specific </w:t>
      </w:r>
      <w:r>
        <w:rPr>
          <w:b/>
        </w:rPr>
        <w:t>exception</w:t>
      </w:r>
      <w:r>
        <w:rPr>
          <w:b w:val="0"/>
        </w:rPr>
        <w:t>s.</w:t>
      </w:r>
    </w:p>
    <w:p>
      <w:pPr>
        <w:spacing w:line="336" w:lineRule="auto" w:after="180"/>
      </w:pPr>
      <w:r>
        <w:rPr>
          <w:b w:val="0"/>
        </w:rPr>
        <w:t xml:space="preserve">3. Both fit the seen books; only new books reveal </w:t>
      </w:r>
      <w:r>
        <w:rPr>
          <w:b/>
        </w:rPr>
        <w:t>generalization</w:t>
      </w:r>
      <w:r>
        <w:rPr>
          <w:b w:val="0"/>
        </w:rPr>
        <w:t>.</w:t>
      </w:r>
    </w:p>
    <w:p>
      <w:pPr>
        <w:spacing w:line="336" w:lineRule="auto" w:after="180"/>
      </w:pPr>
      <w:r>
        <w:rPr>
          <w:b w:val="0"/>
        </w:rPr>
        <w:t>4. Prefer the simplest rule that performs well on fair validation cases.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 Intuition</w:t>
      </w:r>
    </w:p>
    <w:p>
      <w:pPr>
        <w:pStyle w:val="Heading3"/>
      </w:pPr>
      <w:r>
        <w:t>The facts we will use</w:t>
      </w:r>
    </w:p>
    <w:p>
      <w:r>
        <w:drawing>
          <wp:inline xmlns:a="http://schemas.openxmlformats.org/drawingml/2006/main" xmlns:pic="http://schemas.openxmlformats.org/drawingml/2006/picture">
            <wp:extent cx="5486400" cy="3657600"/>
            <wp:docPr id="17" name="Picture 17"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2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18" name="Picture 18"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21"/>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A gap suggests questions to investigate, not a complete diagnosis</w:t>
      </w:r>
    </w:p>
    <w:p>
      <w:r>
        <w:t>Check the split and data before claiming a model memorised noise.</w:t>
      </w:r>
    </w:p>
    <w:p>
      <w:pPr>
        <w:pStyle w:val="Heading2"/>
      </w:pPr>
      <w:r>
        <w:t>Complexity is one experimental factor</w:t>
      </w:r>
    </w:p>
    <w:p>
      <w:pPr>
        <w:spacing w:line="336" w:lineRule="auto" w:after="180"/>
      </w:pPr>
      <w:r>
        <w:rPr>
          <w:b w:val="0"/>
        </w:rPr>
        <w:t xml:space="preserve">A simpler model is not always better. If a flexible candidate has better valid </w:t>
      </w:r>
      <w:r>
        <w:rPr>
          <w:b/>
        </w:rPr>
        <w:t>evidence</w:t>
      </w:r>
      <w:r>
        <w:rPr>
          <w:b w:val="0"/>
        </w:rPr>
        <w:t xml:space="preserve"> under the declared rule, keep that </w:t>
      </w:r>
      <w:r>
        <w:rPr>
          <w:b/>
        </w:rPr>
        <w:t>evidence</w:t>
      </w:r>
      <w:r>
        <w:rPr>
          <w:b w:val="0"/>
        </w:rPr>
        <w:t xml:space="preserve"> visible.</w:t>
      </w:r>
    </w:p>
    <w:p>
      <w:pPr>
        <w:spacing w:line="336" w:lineRule="auto" w:after="180"/>
      </w:pPr>
      <w:r>
        <w:rPr>
          <w:b w:val="0"/>
        </w:rPr>
        <w:t xml:space="preserve">Model </w:t>
      </w:r>
      <w:r>
        <w:rPr>
          <w:b/>
        </w:rPr>
        <w:t>capacity</w:t>
      </w:r>
      <w:r>
        <w:rPr>
          <w:b w:val="0"/>
        </w:rPr>
        <w:t xml:space="preserve"> is one part of an experiment, alongside features, sample size, label quality and the split.</w:t>
      </w:r>
    </w:p>
    <w:p>
      <w:pPr>
        <w:pStyle w:val="Heading2"/>
      </w:pPr>
      <w:r>
        <w:t>Name further evidence to inspect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Overfitting Intuition"/>
            <wp:cNvGraphicFramePr>
              <a:graphicFrameLocks noChangeAspect="1"/>
            </wp:cNvGraphicFramePr>
            <a:graphic>
              <a:graphicData uri="http://schemas.openxmlformats.org/drawingml/2006/picture">
                <pic:pic>
                  <pic:nvPicPr>
                    <pic:cNvPr id="0" name="878abd74214bcd85c2a18e9b117f9ed6c44373e235676778322b4465b934ab08.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Plan one controlled development comparison</w:t>
      </w:r>
    </w:p>
    <w:p>
      <w:r>
        <w:t>Keep training-only fitting, fixed validation cases and the metric visible.</w:t>
      </w:r>
    </w:p>
    <w:p>
      <w:pPr>
        <w:pStyle w:val="Heading2"/>
      </w:pPr>
      <w:r>
        <w:t>Change one declared factor and preserve valid cases</w:t>
      </w:r>
    </w:p>
    <w:p>
      <w:pPr>
        <w:spacing w:line="336" w:lineRule="auto" w:after="180"/>
      </w:pPr>
      <w:r>
        <w:rPr>
          <w:b w:val="0"/>
        </w:rPr>
        <w:t xml:space="preserve">Change one development factor at a time: simplify the candidate, improve data coverage or adjust a declared regularization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pStyle w:val="Heading2"/>
      </w:pPr>
      <w:r>
        <w:t>Interpret a gap in W2</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an unsupported final-answer claim</w:t>
      </w:r>
    </w:p>
    <w:p>
      <w:pPr>
        <w:pStyle w:val="ListBullet"/>
      </w:pPr>
      <w:r>
        <w:t>Use the worked case for Overfitting and model capacity.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development choice</w:t>
      </w:r>
    </w:p>
    <w:p>
      <w:pPr>
        <w:spacing w:line="336" w:lineRule="auto" w:after="180"/>
      </w:pPr>
      <w:r>
        <w:rPr>
          <w:b w:val="0"/>
        </w:rPr>
        <w:t xml:space="preserve">Does zero </w:t>
      </w:r>
      <w:r>
        <w:rPr>
          <w:b/>
        </w:rPr>
        <w:t>training</w:t>
      </w:r>
      <w:r>
        <w:rPr>
          <w:b w:val="0"/>
        </w:rPr>
        <w:t xml:space="preserve"> error justify choosing Complex in the original record?</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Overfitting Intui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Interpret a gap</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validation MAE from complete prediction records</w:t>
      </w:r>
    </w:p>
    <w:p>
      <w:r>
        <w:t>Retain every per-book error and distinguish supplied summaries from calculated evidence.</w:t>
      </w:r>
    </w:p>
    <w:p>
      <w:pPr>
        <w:pStyle w:val="Heading2"/>
      </w:pPr>
      <w:r>
        <w:t>The full four-book validation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Validation ID</w:t>
            </w:r>
          </w:p>
        </w:tc>
        <w:tc>
          <w:tcPr>
            <w:tcW w:type="dxa" w:w="2045"/>
          </w:tcPr>
          <w:p>
            <w:r>
              <w:t>Reference pages</w:t>
            </w:r>
          </w:p>
        </w:tc>
        <w:tc>
          <w:tcPr>
            <w:tcW w:type="dxa" w:w="2045"/>
          </w:tcPr>
          <w:p>
            <w:r>
              <w:t>Constant prediction</w:t>
            </w:r>
          </w:p>
        </w:tc>
        <w:tc>
          <w:tcPr>
            <w:tcW w:type="dxa" w:w="2045"/>
          </w:tcPr>
          <w:p>
            <w:r>
              <w:t>Line prediction</w:t>
            </w:r>
          </w:p>
        </w:tc>
        <w:tc>
          <w:tcPr>
            <w:tcW w:type="dxa" w:w="2045"/>
          </w:tcPr>
          <w:p>
            <w:r>
              <w:t>Flexible prediction</w:t>
            </w:r>
          </w:p>
        </w:tc>
      </w:tr>
      <w:tr>
        <w:tc>
          <w:tcPr>
            <w:tcW w:type="dxa" w:w="2045"/>
          </w:tcPr>
          <w:p>
            <w:r>
              <w:t>V1</w:t>
            </w:r>
          </w:p>
        </w:tc>
        <w:tc>
          <w:tcPr>
            <w:tcW w:type="dxa" w:w="2045"/>
          </w:tcPr>
          <w:p>
            <w:r>
              <w:t>10</w:t>
            </w:r>
          </w:p>
        </w:tc>
        <w:tc>
          <w:tcPr>
            <w:tcW w:type="dxa" w:w="2045"/>
          </w:tcPr>
          <w:p>
            <w:r>
              <w:t>22</w:t>
            </w:r>
          </w:p>
        </w:tc>
        <w:tc>
          <w:tcPr>
            <w:tcW w:type="dxa" w:w="2045"/>
          </w:tcPr>
          <w:p>
            <w:r>
              <w:t>13</w:t>
            </w:r>
          </w:p>
        </w:tc>
        <w:tc>
          <w:tcPr>
            <w:tcW w:type="dxa" w:w="2045"/>
          </w:tcPr>
          <w:p>
            <w:r>
              <w:t>18</w:t>
            </w:r>
          </w:p>
        </w:tc>
      </w:tr>
      <w:tr>
        <w:tc>
          <w:tcPr>
            <w:tcW w:type="dxa" w:w="2045"/>
          </w:tcPr>
          <w:p>
            <w:r>
              <w:t>V2</w:t>
            </w:r>
          </w:p>
        </w:tc>
        <w:tc>
          <w:tcPr>
            <w:tcW w:type="dxa" w:w="2045"/>
          </w:tcPr>
          <w:p>
            <w:r>
              <w:t>14</w:t>
            </w:r>
          </w:p>
        </w:tc>
        <w:tc>
          <w:tcPr>
            <w:tcW w:type="dxa" w:w="2045"/>
          </w:tcPr>
          <w:p>
            <w:r>
              <w:t>22</w:t>
            </w:r>
          </w:p>
        </w:tc>
        <w:tc>
          <w:tcPr>
            <w:tcW w:type="dxa" w:w="2045"/>
          </w:tcPr>
          <w:p>
            <w:r>
              <w:t>17</w:t>
            </w:r>
          </w:p>
        </w:tc>
        <w:tc>
          <w:tcPr>
            <w:tcW w:type="dxa" w:w="2045"/>
          </w:tcPr>
          <w:p>
            <w:r>
              <w:t>22</w:t>
            </w:r>
          </w:p>
        </w:tc>
      </w:tr>
      <w:tr>
        <w:tc>
          <w:tcPr>
            <w:tcW w:type="dxa" w:w="2045"/>
          </w:tcPr>
          <w:p>
            <w:r>
              <w:t>V3</w:t>
            </w:r>
          </w:p>
        </w:tc>
        <w:tc>
          <w:tcPr>
            <w:tcW w:type="dxa" w:w="2045"/>
          </w:tcPr>
          <w:p>
            <w:r>
              <w:t>18</w:t>
            </w:r>
          </w:p>
        </w:tc>
        <w:tc>
          <w:tcPr>
            <w:tcW w:type="dxa" w:w="2045"/>
          </w:tcPr>
          <w:p>
            <w:r>
              <w:t>22</w:t>
            </w:r>
          </w:p>
        </w:tc>
        <w:tc>
          <w:tcPr>
            <w:tcW w:type="dxa" w:w="2045"/>
          </w:tcPr>
          <w:p>
            <w:r>
              <w:t>21</w:t>
            </w:r>
          </w:p>
        </w:tc>
        <w:tc>
          <w:tcPr>
            <w:tcW w:type="dxa" w:w="2045"/>
          </w:tcPr>
          <w:p>
            <w:r>
              <w:t>26</w:t>
            </w:r>
          </w:p>
        </w:tc>
      </w:tr>
      <w:tr>
        <w:tc>
          <w:tcPr>
            <w:tcW w:type="dxa" w:w="2045"/>
          </w:tcPr>
          <w:p>
            <w:r>
              <w:t>V4</w:t>
            </w:r>
          </w:p>
        </w:tc>
        <w:tc>
          <w:tcPr>
            <w:tcW w:type="dxa" w:w="2045"/>
          </w:tcPr>
          <w:p>
            <w:r>
              <w:t>22</w:t>
            </w:r>
          </w:p>
        </w:tc>
        <w:tc>
          <w:tcPr>
            <w:tcW w:type="dxa" w:w="2045"/>
          </w:tcPr>
          <w:p>
            <w:r>
              <w:t>22</w:t>
            </w:r>
          </w:p>
        </w:tc>
        <w:tc>
          <w:tcPr>
            <w:tcW w:type="dxa" w:w="2045"/>
          </w:tcPr>
          <w:p>
            <w:r>
              <w:t>25</w:t>
            </w:r>
          </w:p>
        </w:tc>
        <w:tc>
          <w:tcPr>
            <w:tcW w:type="dxa" w:w="2045"/>
          </w:tcPr>
          <w:p>
            <w:r>
              <w:t>30</w:t>
            </w:r>
          </w:p>
        </w:tc>
      </w:tr>
    </w:tbl>
    <w:p>
      <w:pPr>
        <w:pStyle w:val="Heading2"/>
      </w:pPr>
      <w:r>
        <w:t>Predict and calculate under a fixed comparison</w:t>
      </w:r>
    </w:p>
    <w:p>
      <w:pPr>
        <w:pStyle w:val="ListNumber"/>
      </w:pPr>
      <w:r>
        <w:t>These four invented validation records supply the opening comparison’s predictions. Keep the candidate names and all four rows fixed. Before calculating, predict which has the smallest average error. For each candidate write four absolute errors, their sum and sum/4 with units pages. Check the resulting validation MAEs against6,3,8. Training MAEs5,2,0 are supplied summary evidence; no training predictions are provided, so you cannot reconstruct those training scores here. This is an arithmetic audit, not a fitting experiment or final test. Keep an unresolved discrepancy visible rather than editing a reference to improve a score.</w:t>
      </w:r>
    </w:p>
    <w:p>
      <w:pPr>
        <w:pStyle w:val="Heading2"/>
      </w:pPr>
      <w:r>
        <w:t>Choose and propose a controlled next step</w:t>
      </w:r>
    </w:p>
    <w:p>
      <w:pPr>
        <w:spacing w:line="336" w:lineRule="auto" w:after="180"/>
      </w:pPr>
      <w:r>
        <w:rPr>
          <w:b w:val="0"/>
        </w:rPr>
        <w:t>Using the audited results, select under smallest validation MAE and write one fair next development comparison. Change one candidate or training procedure at a time, fit using training only and compare on the same validation cases and metric. Log any repeated validation-driven choices and reserve an untouched final set. Do not claim a good validation score proves future performance or that the four rows establish the cause of the flexible candidate’s poor result. Reserve A/B/C and its simplicity tie rule for independent W4.</w:t>
      </w:r>
    </w:p>
    <w:p>
      <w:pPr>
        <w:pStyle w:val="Heading2"/>
      </w:pPr>
      <w:r>
        <w:t>Keep the record and explanation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Overfitting Intuition"/>
            <wp:cNvGraphicFramePr>
              <a:graphicFrameLocks noChangeAspect="1"/>
            </wp:cNvGraphicFramePr>
            <a:graphic>
              <a:graphicData uri="http://schemas.openxmlformats.org/drawingml/2006/picture">
                <pic:pic>
                  <pic:nvPicPr>
                    <pic:cNvPr id="0" name="85365e1e8e54c1c28866092382290814833690e888dc3f7a5df8f6678bf4ac6a.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Audit the supplied four-book validation predictions: retain each absolute error, sum and denominator, compare with the supplied </w:t>
      </w:r>
      <w:r>
        <w:rPr>
          <w:b/>
        </w:rPr>
        <w:t>training</w:t>
      </w:r>
      <w:r>
        <w:rPr>
          <w:b w:val="0"/>
        </w:rPr>
        <w:t xml:space="preserve"> summaries and explain a controlled next step. No sealed-card dataset or real model fitting is supplied for this investigation.</w:t>
      </w:r>
    </w:p>
    <w:p>
      <w:pPr>
        <w:pStyle w:val="Heading3"/>
      </w:pPr>
      <w:r>
        <w:t>Plan → try → check</w:t>
      </w:r>
    </w:p>
    <w:p>
      <w:pPr>
        <w:pStyle w:val="Heading1"/>
      </w:pPr>
      <w:r>
        <w:t>14. Try alone: apply the validation rule and simplicity tie-break</w:t>
      </w:r>
    </w:p>
    <w:p>
      <w:r>
        <w:t>Do not select using zero training error.</w:t>
      </w:r>
    </w:p>
    <w:p>
      <w:pPr>
        <w:pStyle w:val="Heading2"/>
      </w:pPr>
      <w:r>
        <w:t>The new A/B/C comparison</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2"/>
      </w:pPr>
      <w:r>
        <w:t>Units, rule and evidence scope</w:t>
      </w:r>
    </w:p>
    <w:p>
      <w:pPr>
        <w:spacing w:line="336" w:lineRule="auto" w:after="180"/>
      </w:pPr>
      <w:r>
        <w:rPr>
          <w:b w:val="0"/>
        </w:rPr>
        <w:t>For this independent comparison all numbers are MAEs in pages on the same respective training and validation sets. Lower validation MAE wins; use the stated simplicity tie-break only when validation errors are equal. No final-test results are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16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Rule A memorises six </w:t>
      </w:r>
      <w:r>
        <w:rPr>
          <w:b/>
        </w:rPr>
        <w:t>training</w:t>
      </w:r>
      <w:r>
        <w:rPr>
          <w:b w:val="0"/>
        </w:rPr>
        <w:t xml:space="preserve"> book IDs. Rule B uses a relevant topic feature. Why might A fail on a new ID? What test is needed?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Avoid title-by-title patches; improve features or thresholds that transfer.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Rule A memorises eight </w:t>
      </w:r>
      <w:r>
        <w:rPr>
          <w:b/>
        </w:rPr>
        <w:t>training</w:t>
      </w:r>
      <w:r>
        <w:rPr>
          <w:b w:val="0"/>
        </w:rPr>
        <w:t xml:space="preserve"> IDs and gets 8/8 </w:t>
      </w:r>
      <w:r>
        <w:rPr>
          <w:b/>
        </w:rPr>
        <w:t>training</w:t>
      </w:r>
      <w:r>
        <w:rPr>
          <w:b w:val="0"/>
        </w:rPr>
        <w:t xml:space="preserve">, 2/8 validation. Rule B uses genre and gets 6/8 </w:t>
      </w:r>
      <w:r>
        <w:rPr>
          <w:b/>
        </w:rPr>
        <w:t>training</w:t>
      </w:r>
      <w:r>
        <w:rPr>
          <w:b w:val="0"/>
        </w:rPr>
        <w:t xml:space="preserve">, 6/8 validation. Which is preferable on this </w:t>
      </w:r>
      <w:r>
        <w:rPr>
          <w:b/>
        </w:rPr>
        <w:t>evidence</w:t>
      </w:r>
      <w:r>
        <w:rPr>
          <w:b w:val="0"/>
        </w:rPr>
        <w:t>, and what test remains?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Compare recommender revisions on a declared task</w:t>
      </w:r>
    </w:p>
    <w:p>
      <w:r>
        <w:t>Keep numerical prediction, category decisions and preference ranking distinct.</w:t>
      </w:r>
    </w:p>
    <w:p>
      <w:pPr>
        <w:pStyle w:val="Heading2"/>
      </w:pPr>
      <w:r>
        <w:t>This week’s concrete portfolio contribution</w:t>
      </w:r>
    </w:p>
    <w:p>
      <w:pPr>
        <w:spacing w:line="336" w:lineRule="auto" w:after="180"/>
      </w:pPr>
      <w:r>
        <w:rPr>
          <w:b w:val="0"/>
        </w:rPr>
        <w:t>Record the actual portfolio task and metric before comparing revisions. A numeric book-length prediction can use MAE in pages; an eligibility classifier needs a declared classification measure; an overall preference ranking is not automatically either one. Preserve related-record splits, training-only fitting and a change log. A title-specific fix is not evidence of transfer. Use fictional profiles and keep final cases separate from development choices.</w:t>
      </w:r>
    </w:p>
    <w:p>
      <w:pPr>
        <w:spacing w:line="336" w:lineRule="auto" w:after="180"/>
      </w:pPr>
      <w:r>
        <w:rPr>
          <w:b w:val="0"/>
        </w:rPr>
        <w:t>Compare recommender revisions on fixed development cases, reserving new cases for the final presentation.</w:t>
      </w:r>
    </w:p>
    <w:p>
      <w:pPr>
        <w:pStyle w:val="Heading2"/>
      </w:pPr>
      <w:r>
        <w:t>Keep the checkpoint and human choice visible</w:t>
      </w:r>
    </w:p>
    <w:p>
      <w:pPr>
        <w:spacing w:line="336" w:lineRule="auto" w:after="180"/>
      </w:pPr>
      <w:r>
        <w:rPr>
          <w:b w:val="0"/>
        </w:rPr>
        <w:t>THIS WEEK’S CHECKPOINT  Avoid title-by-title patches; improve features or thresholds that transfer.</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Overfitting Intuition"/>
            <wp:cNvGraphicFramePr>
              <a:graphicFrameLocks noChangeAspect="1"/>
            </wp:cNvGraphicFramePr>
            <a:graphic>
              <a:graphicData uri="http://schemas.openxmlformats.org/drawingml/2006/picture">
                <pic:pic>
                  <pic:nvPicPr>
                    <pic:cNvPr id="0" name="58d2f39f1c4bfda109410d985ca1f2c28fecc8b2ac67d688002ac81d0be03005.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justify the comparison without overstating the cause</w:t>
      </w:r>
    </w:p>
    <w:p>
      <w:r>
        <w:t>Name the metric, development evidence and what remains untested.</w:t>
      </w:r>
    </w:p>
    <w:p>
      <w:pPr>
        <w:pStyle w:val="Heading2"/>
      </w:pPr>
      <w:r>
        <w:t>Your explanation without notes</w:t>
      </w:r>
    </w:p>
    <w:p>
      <w:pPr>
        <w:pStyle w:val="ListBullet"/>
      </w:pPr>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overfitting</w:t>
            </w:r>
          </w:p>
        </w:tc>
        <w:tc>
          <w:tcPr>
            <w:tcW w:type="dxa" w:w="3408"/>
          </w:tcPr>
          <w:p>
            <w:r>
              <w:t>Adapting too closely to development examples so performance does not transfer well to new relevant cases.</w:t>
            </w:r>
          </w:p>
        </w:tc>
        <w:tc>
          <w:tcPr>
            <w:tcW w:type="dxa" w:w="3408"/>
          </w:tcPr>
          <w:p>
            <w:r/>
          </w:p>
        </w:tc>
      </w:tr>
      <w:tr>
        <w:tc>
          <w:tcPr>
            <w:tcW w:type="dxa" w:w="3408"/>
          </w:tcPr>
          <w:p>
            <w:r>
              <w:t>generalize</w:t>
            </w:r>
          </w:p>
        </w:tc>
        <w:tc>
          <w:tcPr>
            <w:tcW w:type="dxa" w:w="3408"/>
          </w:tcPr>
          <w:p>
            <w:r>
              <w:t>Perform usefully on new relevant cases beyond those used to develop a system.</w:t>
            </w:r>
          </w:p>
        </w:tc>
        <w:tc>
          <w:tcPr>
            <w:tcW w:type="dxa" w:w="3408"/>
          </w:tcPr>
          <w:p>
            <w:r/>
          </w:p>
        </w:tc>
      </w:tr>
      <w:tr>
        <w:tc>
          <w:tcPr>
            <w:tcW w:type="dxa" w:w="3408"/>
          </w:tcPr>
          <w:p>
            <w:r>
              <w:t>complexity</w:t>
            </w:r>
          </w:p>
        </w:tc>
        <w:tc>
          <w:tcPr>
            <w:tcW w:type="dxa" w:w="3408"/>
          </w:tcPr>
          <w:p>
            <w:r>
              <w:t>The amount of structure, work or resources a method requires, measured in a stated way.</w:t>
            </w:r>
          </w:p>
        </w:tc>
        <w:tc>
          <w:tcPr>
            <w:tcW w:type="dxa" w:w="3408"/>
          </w:tcPr>
          <w:p>
            <w:r/>
          </w:p>
        </w:tc>
      </w:tr>
      <w:tr>
        <w:tc>
          <w:tcPr>
            <w:tcW w:type="dxa" w:w="3408"/>
          </w:tcPr>
          <w:p>
            <w:r>
              <w:t>exception</w:t>
            </w:r>
          </w:p>
        </w:tc>
        <w:tc>
          <w:tcPr>
            <w:tcW w:type="dxa" w:w="3408"/>
          </w:tcPr>
          <w:p>
            <w:r>
              <w:t>A condition that requires handling outside the usual path.</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overfitting"/>
            <wp:cNvGraphicFramePr>
              <a:graphicFrameLocks noChangeAspect="1"/>
            </wp:cNvGraphicFramePr>
            <a:graphic>
              <a:graphicData uri="http://schemas.openxmlformats.org/drawingml/2006/picture">
                <pic:pic>
                  <pic:nvPicPr>
                    <pic:cNvPr id="0" name="dbfed6449c02f59c644f170f7803bb8db0a823088f59c690ecc221ae01fc940d.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generalize"/>
            <wp:cNvGraphicFramePr>
              <a:graphicFrameLocks noChangeAspect="1"/>
            </wp:cNvGraphicFramePr>
            <a:graphic>
              <a:graphicData uri="http://schemas.openxmlformats.org/drawingml/2006/picture">
                <pic:pic>
                  <pic:nvPicPr>
                    <pic:cNvPr id="0" name="0721604b0668f294dce775b9b433d642a315bdf91e253fe93487e4b1df88885a.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complexity"/>
            <wp:cNvGraphicFramePr>
              <a:graphicFrameLocks noChangeAspect="1"/>
            </wp:cNvGraphicFramePr>
            <a:graphic>
              <a:graphicData uri="http://schemas.openxmlformats.org/drawingml/2006/picture">
                <pic:pic>
                  <pic:nvPicPr>
                    <pic:cNvPr id="0" name="44fe5568192118f3f2572c472246643545b06054e4299a34fe0fee21d2d36efa.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exception"/>
            <wp:cNvGraphicFramePr>
              <a:graphicFrameLocks noChangeAspect="1"/>
            </wp:cNvGraphicFramePr>
            <a:graphic>
              <a:graphicData uri="http://schemas.openxmlformats.org/drawingml/2006/picture">
                <pic:pic>
                  <pic:nvPicPr>
                    <pic:cNvPr id="0" name="7cd4daef39bc9f1b11ae59eba1cb13fa0c2ba00e50f8a244d480ffeacbb89562.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Overfitting Intui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Apply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Apply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Overfitting Intuition"/>
            <wp:cNvGraphicFramePr>
              <a:graphicFrameLocks noChangeAspect="1"/>
            </wp:cNvGraphicFramePr>
            <a:graphic>
              <a:graphicData uri="http://schemas.openxmlformats.org/drawingml/2006/picture">
                <pic:pic>
                  <pic:nvPicPr>
                    <pic:cNvPr id="0" name="72a47ea953b0002ccbd9056f66f00b46580d908cf40a2602d39218c1a4df33f2.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Keep the metric, units, split and declared selection rule visible; development evidence does not prove a causal diagnosis or future performance.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Perfect recall can hide weak transfer</w:t>
      </w:r>
    </w:p>
    <w:p>
      <w:r>
        <w:t>Try the question before opening its worked explanation.</w:t>
      </w:r>
    </w:p>
    <w:p>
      <w:pPr>
        <w:pStyle w:val="Heading2"/>
      </w:pPr>
      <w:r>
        <w:t>Read the supplied case and question</w:t>
      </w:r>
    </w:p>
    <w:p>
      <w:pPr>
        <w:spacing w:line="336" w:lineRule="auto" w:after="180"/>
      </w:pPr>
      <w:r>
        <w:rPr>
          <w:b w:val="0"/>
        </w:rPr>
        <w:t xml:space="preserve">Rule A memorises six </w:t>
      </w:r>
      <w:r>
        <w:rPr>
          <w:b/>
        </w:rPr>
        <w:t>training</w:t>
      </w:r>
      <w:r>
        <w:rPr>
          <w:b w:val="0"/>
        </w:rPr>
        <w:t xml:space="preserve"> book names. It scores 6/6 familiar and 2/6 new. Rule B uses relevant traits but is untested.</w:t>
      </w:r>
    </w:p>
    <w:p>
      <w:pPr>
        <w:spacing w:line="336" w:lineRule="auto" w:after="180"/>
      </w:pPr>
      <w:r>
        <w:rPr>
          <w:b w:val="0"/>
        </w:rPr>
        <w:t xml:space="preserve">What does the </w:t>
      </w:r>
      <w:r>
        <w:rPr>
          <w:b/>
        </w:rPr>
        <w:t>evidence</w:t>
      </w:r>
      <w:r>
        <w:rPr>
          <w:b w:val="0"/>
        </w:rPr>
        <w:t xml:space="preserve"> support?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A shows weak transfer. B might generalise better but requires testing; simplicity is not proof.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Familiar books</w:t>
            </w:r>
          </w:p>
        </w:tc>
        <w:tc>
          <w:tcPr>
            <w:tcW w:type="dxa" w:w="5112"/>
          </w:tcPr>
          <w:p>
            <w:r>
              <w:t>6/6</w:t>
            </w:r>
          </w:p>
        </w:tc>
      </w:tr>
      <w:tr>
        <w:tc>
          <w:tcPr>
            <w:tcW w:type="dxa" w:w="5112"/>
          </w:tcPr>
          <w:p>
            <w:r>
              <w:t>New books</w:t>
            </w:r>
          </w:p>
        </w:tc>
        <w:tc>
          <w:tcPr>
            <w:tcW w:type="dxa" w:w="5112"/>
          </w:tcPr>
          <w:p>
            <w:r>
              <w:t>2/6</w:t>
            </w:r>
          </w:p>
        </w:tc>
      </w:tr>
    </w:tbl>
    <w:p>
      <w:pPr>
        <w:pStyle w:val="Heading2"/>
      </w:pPr>
      <w:r>
        <w:t>Earlier wording, alternatives and picture transcripts · reference / check after trying</w:t>
      </w:r>
    </w:p>
    <w:p>
      <w:pPr>
        <w:pStyle w:val="Heading3"/>
      </w:pPr>
      <w:r>
        <w:t>Week 16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Perfect recall can hide weak transfer</w:t>
      </w:r>
    </w:p>
    <w:p>
      <w:pPr>
        <w:spacing w:line="336" w:lineRule="auto" w:after="180"/>
      </w:pPr>
      <w:r>
        <w:rPr>
          <w:b w:val="0"/>
        </w:rPr>
        <w:t xml:space="preserve">Rule A memorises six </w:t>
      </w:r>
      <w:r>
        <w:rPr>
          <w:b/>
        </w:rPr>
        <w:t>training</w:t>
      </w:r>
      <w:r>
        <w:rPr>
          <w:b w:val="0"/>
        </w:rPr>
        <w:t xml:space="preserve"> book names. It scores 6/6 familiar and 2/6 new. Rule B uses relevant traits but is untested.</w:t>
      </w:r>
    </w:p>
    <w:p>
      <w:pPr>
        <w:spacing w:line="336" w:lineRule="auto" w:after="180"/>
      </w:pPr>
      <w:r>
        <w:rPr>
          <w:b w:val="0"/>
        </w:rPr>
        <w:t xml:space="preserve">What does the </w:t>
      </w:r>
      <w:r>
        <w:rPr>
          <w:b/>
        </w:rPr>
        <w:t>evidence</w:t>
      </w:r>
      <w:r>
        <w:rPr>
          <w:b w:val="0"/>
        </w:rPr>
        <w:t xml:space="preserve"> support?</w:t>
      </w:r>
    </w:p>
    <w:p>
      <w:pPr>
        <w:spacing w:line="336" w:lineRule="auto" w:after="180"/>
      </w:pPr>
      <w:r>
        <w:rPr>
          <w:b w:val="0"/>
        </w:rPr>
        <w:t>A shows weak transfer. B might generalise better but requires testing; simplicity is not proof.</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project compares three book-length </w:t>
      </w:r>
      <w:r>
        <w:rPr>
          <w:b/>
        </w:rPr>
        <w:t>prediction</w:t>
      </w:r>
      <w:r>
        <w:rPr>
          <w:b w:val="0"/>
        </w:rPr>
        <w:t xml:space="preserve"> models on the same development sets.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project compares three book-length prediction models on the same development sets.</w:t>
      </w:r>
    </w:p>
    <w:p>
      <w:pPr>
        <w:pStyle w:val="Heading3"/>
      </w:pPr>
      <w:r>
        <w:t>Practice 1: explain the deciding evidence</w:t>
      </w:r>
    </w:p>
    <w:p>
      <w:pPr>
        <w:pStyle w:val="ListBullet"/>
      </w:pPr>
      <w:r>
        <w:t>Which labelled step matches this detail? Freeze the selection, then evaluate new reserved cases.</w:t>
      </w:r>
    </w:p>
    <w:p>
      <w:pPr>
        <w:pStyle w:val="ListBullet"/>
      </w:pPr>
      <w:r>
        <w:t>1. Final evaluation</w:t>
      </w:r>
    </w:p>
    <w:p>
      <w:pPr>
        <w:pStyle w:val="ListBullet"/>
      </w:pPr>
      <w:r>
        <w:t>2. Training comparison</w:t>
      </w:r>
    </w:p>
    <w:p>
      <w:pPr>
        <w:pStyle w:val="ListBullet"/>
      </w:pPr>
      <w:r>
        <w:t>3. Choose for development</w:t>
      </w:r>
    </w:p>
    <w:p>
      <w:pPr>
        <w:pStyle w:val="ListBullet"/>
      </w:pPr>
      <w:r>
        <w:t>4. Validation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Final evaluation Freeze the selection, then evaluate new reserved cases. A flexible model can fit quirks of its </w:t>
      </w:r>
      <w:r>
        <w:rPr>
          <w:b/>
        </w:rPr>
        <w:t>training</w:t>
      </w:r>
      <w:r>
        <w:rPr>
          <w:b w:val="0"/>
        </w:rPr>
        <w:t xml:space="preserve"> set without predicting new examples well.</w:t>
      </w:r>
    </w:p>
    <w:p>
      <w:pPr>
        <w:spacing w:line="336" w:lineRule="auto" w:after="180"/>
      </w:pPr>
      <w:r>
        <w:rPr>
          <w:b w:val="0"/>
        </w:rPr>
        <w:t xml:space="preserve">Here Complex’s </w:t>
      </w:r>
      <w:r>
        <w:rPr>
          <w:b/>
        </w:rPr>
        <w:t>training</w:t>
      </w:r>
      <w:r>
        <w:rPr>
          <w:b w:val="0"/>
        </w:rPr>
        <w:t xml:space="preserve"> success occurs alongside the worst validation error. The numbers are invented comparisons, not a claim that </w:t>
      </w:r>
      <w:r>
        <w:rPr>
          <w:b/>
        </w:rPr>
        <w:t>complexity</w:t>
      </w:r>
      <w:r>
        <w:rPr>
          <w:b w:val="0"/>
        </w:rPr>
        <w:t xml:space="preserve"> always hurts.</w:t>
      </w:r>
    </w:p>
    <w:p>
      <w:pPr>
        <w:spacing w:line="336" w:lineRule="auto" w:after="180"/>
      </w:pPr>
      <w:r>
        <w:rPr>
          <w:b w:val="0"/>
        </w:rPr>
        <w:t xml:space="preserve">Choosing Medium uses development </w:t>
      </w:r>
      <w:r>
        <w:rPr>
          <w:b/>
        </w:rPr>
        <w:t>evidence</w:t>
      </w:r>
      <w:r>
        <w:rPr>
          <w:b w:val="0"/>
        </w:rPr>
        <w:t>; its validation score must not be advertised as an untouched final-test result.</w:t>
      </w:r>
    </w:p>
    <w:p>
      <w:pPr>
        <w:pStyle w:val="Heading2"/>
      </w:pPr>
      <w:r>
        <w:t>Changed-case question</w:t>
      </w:r>
    </w:p>
    <w:p>
      <w:pPr>
        <w:pStyle w:val="Heading3"/>
      </w:pPr>
      <w:r>
        <w:t>Practice 2: explain the deciding evidence</w:t>
      </w:r>
    </w:p>
    <w:p>
      <w:pPr>
        <w:pStyle w:val="ListBullet"/>
      </w:pPr>
      <w:r>
        <w:t>Changed-case practice: Complex’s validation error becomes 2 on a newly documented, fair development comparison.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stated rule now selects Complex.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The stated rule now selects Complex. The rule compares validation errors; it does not ban complex models.</w:t>
      </w:r>
    </w:p>
    <w:p>
      <w:pPr>
        <w:pStyle w:val="Heading2"/>
      </w:pPr>
      <w:r>
        <w:t>Repair and save your work</w:t>
      </w:r>
    </w:p>
    <w:p>
      <w:pPr>
        <w:spacing w:line="336" w:lineRule="auto" w:after="180"/>
      </w:pPr>
      <w:r>
        <w:rPr>
          <w:b w:val="0"/>
        </w:rPr>
        <w:t xml:space="preserve">Review Choose Informative Questions (ai-2/15). Goal: Fit a root question and leaf </w:t>
      </w:r>
      <w:r>
        <w:rPr>
          <w:b/>
        </w:rPr>
        <w:t>prediction</w:t>
      </w:r>
      <w:r>
        <w:rPr>
          <w:b w:val="0"/>
        </w:rPr>
        <w:t xml:space="preserve">s from </w:t>
      </w:r>
      <w:r>
        <w:rPr>
          <w:b/>
        </w:rPr>
        <w:t>training</w:t>
      </w:r>
      <w:r>
        <w:rPr>
          <w:b w:val="0"/>
        </w:rPr>
        <w:t xml:space="preserve"> examples. Short practice: Choose the best original question and explain why its more balanced split matters here..</w:t>
      </w:r>
    </w:p>
    <w:p>
      <w:pPr>
        <w:spacing w:line="336" w:lineRule="auto" w:after="180"/>
      </w:pPr>
      <w:r>
        <w:rPr>
          <w:b w:val="0"/>
        </w:rPr>
        <w:t>Return to this week and explain what you changed.</w:t>
      </w:r>
    </w:p>
    <w:p>
      <w:pPr>
        <w:spacing w:line="336" w:lineRule="auto" w:after="180"/>
      </w:pPr>
      <w:r>
        <w:rPr>
          <w:b w:val="0"/>
        </w:rPr>
        <w:t xml:space="preserve">Review Types of Classification Error (ai-2/13). Goal: Build a labelled confusion matrix from matched reference and </w:t>
      </w:r>
      <w:r>
        <w:rPr>
          <w:b/>
        </w:rPr>
        <w:t>prediction</w:t>
      </w:r>
      <w:r>
        <w:rPr>
          <w:b w:val="0"/>
        </w:rPr>
        <w:t xml:space="preserve"> pairs. Short practice: Which error causes a sound book to be sent for unnecessary repair review?.</w:t>
      </w:r>
    </w:p>
    <w:p>
      <w:pPr>
        <w:spacing w:line="336" w:lineRule="auto" w:after="180"/>
      </w:pPr>
      <w:r>
        <w:rPr>
          <w:b w:val="0"/>
        </w:rPr>
        <w:t>Return to this week and explain what you changed.</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Overfitting Intuition: the case</w:t>
      </w:r>
    </w:p>
    <w:p>
      <w:r>
        <w:drawing>
          <wp:inline xmlns:a="http://schemas.openxmlformats.org/drawingml/2006/main" xmlns:pic="http://schemas.openxmlformats.org/drawingml/2006/picture">
            <wp:extent cx="5486400" cy="3142488"/>
            <wp:docPr id="29" name="Picture 29" descr="A fictional project compares three book-length prediction models on the same development sets. Supplied facts: Mean absolute errors in pages: Simple training 5, validation 6; Medium training 2, validation 3; Complex training 0, validation 7. Select lowest validation error; untouched final tests are not used for selection."/>
            <wp:cNvGraphicFramePr>
              <a:graphicFrameLocks noChangeAspect="1"/>
            </wp:cNvGraphicFramePr>
            <a:graphic>
              <a:graphicData uri="http://schemas.openxmlformats.org/drawingml/2006/picture">
                <pic:pic>
                  <pic:nvPicPr>
                    <pic:cNvPr id="0" name="academy-story-ai-2-16-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Supplied facts: 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comparison: Complex fits </w:t>
      </w:r>
      <w:r>
        <w:rPr>
          <w:b/>
        </w:rPr>
        <w:t>training</w:t>
      </w:r>
      <w:r>
        <w:rPr>
          <w:b w:val="0"/>
        </w:rPr>
        <w:t xml:space="preserve"> perfectly with zero error. → Validation comparison: Medium has error 3, versus Simple 6 and Complex 7. → Choose for development: Select Medium under the declared lowest-validation-error rule. → Final evaluation: Freeze the selection, then evaluate new reserved cases.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Training and validation errors</w:t>
      </w:r>
    </w:p>
    <w:p>
      <w:r>
        <w:drawing>
          <wp:inline xmlns:a="http://schemas.openxmlformats.org/drawingml/2006/main" xmlns:pic="http://schemas.openxmlformats.org/drawingml/2006/picture">
            <wp:extent cx="5486400" cy="3617976"/>
            <wp:docPr id="31" name="Picture 31" descr="Training and validation errors. Simple: Training MAE pages = 5, Validation MAE pages = 6. Medium: Training MAE pages = 2, Validation MAE pages = 3. Complex: Training MAE pages = 0, Validation MAE pages = 7."/>
            <wp:cNvGraphicFramePr>
              <a:graphicFrameLocks noChangeAspect="1"/>
            </wp:cNvGraphicFramePr>
            <a:graphic>
              <a:graphicData uri="http://schemas.openxmlformats.org/drawingml/2006/picture">
                <pic:pic>
                  <pic:nvPicPr>
                    <pic:cNvPr id="0" name="academy-story-ai-2-16-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rPr>
        <w:t>Training</w:t>
      </w:r>
      <w:r>
        <w:rPr>
          <w:b w:val="0"/>
        </w:rPr>
        <w:t xml:space="preserve"> and validation errors. Simple: </w:t>
      </w:r>
      <w:r>
        <w:rPr>
          <w:b/>
        </w:rPr>
        <w:t>Training</w:t>
      </w:r>
      <w:r>
        <w:rPr>
          <w:b w:val="0"/>
        </w:rPr>
        <w:t xml:space="preserve"> MAE pages = 5, Validation MAE pages = 6. Medium: </w:t>
      </w:r>
      <w:r>
        <w:rPr>
          <w:b/>
        </w:rPr>
        <w:t>Training</w:t>
      </w:r>
      <w:r>
        <w:rPr>
          <w:b w:val="0"/>
        </w:rPr>
        <w:t xml:space="preserve"> MAE pages = 2, Validation MAE pages = 3. Complex: </w:t>
      </w:r>
      <w:r>
        <w:rPr>
          <w:b/>
        </w:rPr>
        <w:t>Training</w:t>
      </w:r>
      <w:r>
        <w:rPr>
          <w:b w:val="0"/>
        </w:rPr>
        <w:t xml:space="preserve"> MAE pages = 0, Validation MAE pages = 7.</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2" name="Picture 32" descr="Original case: Freeze the selection, then evaluate new reserved cases. Changed condition: Complex’s validation error becomes 2 on a newly documented, fair development comparison. Expected result: The stated rule now selects Complex. Reason: The rule compares validation errors; it does not ban complex models."/>
            <wp:cNvGraphicFramePr>
              <a:graphicFrameLocks noChangeAspect="1"/>
            </wp:cNvGraphicFramePr>
            <a:graphic>
              <a:graphicData uri="http://schemas.openxmlformats.org/drawingml/2006/picture">
                <pic:pic>
                  <pic:nvPicPr>
                    <pic:cNvPr id="0" name="academy-story-ai-2-16-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Original case: Freeze the selection, then evaluate new reserved cases. Changed condition: Complex’s validation error becomes 2 on a newly documented, fair development comparison.</w:t>
      </w:r>
    </w:p>
    <w:p>
      <w:pPr>
        <w:spacing w:line="336" w:lineRule="auto" w:after="180"/>
      </w:pPr>
      <w:r>
        <w:rPr>
          <w:b w:val="0"/>
        </w:rPr>
        <w:t>Expected result: The stated rule now selects Complex. Reason: The rule compares validation errors; it does not ban complex models.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flexible model can fit quirks of its training set without predicting new examples well. Here Complex’s training success occurs alongside the worst validation error. The numbers are invented comparisons, not a claim that complexity always hurts. Choosing Medium uses development evidence; its validation score must not be advertised as an untouched final-test result. Limit: A single small validation set may be noisy; selection evidence does not prove future population performance."/>
            <wp:cNvGraphicFramePr>
              <a:graphicFrameLocks noChangeAspect="1"/>
            </wp:cNvGraphicFramePr>
            <a:graphic>
              <a:graphicData uri="http://schemas.openxmlformats.org/drawingml/2006/picture">
                <pic:pic>
                  <pic:nvPicPr>
                    <pic:cNvPr id="0" name="academy-story-ai-2-1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spacing w:line="336" w:lineRule="auto" w:after="180"/>
      </w:pPr>
      <w:r>
        <w:rPr>
          <w:b w:val="0"/>
        </w:rPr>
        <w:t xml:space="preserve">Limit: A single small validation set may be noisy; selection </w:t>
      </w:r>
      <w:r>
        <w:rPr>
          <w:b/>
        </w:rPr>
        <w:t>evidence</w:t>
      </w:r>
      <w:r>
        <w:rPr>
          <w:b w:val="0"/>
        </w:rPr>
        <w:t xml:space="preserve"> does not prove future population performance.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Compare recommender revisions on fixed development cases, reserving new cases for the final presentation. Draw your input, deciding step, result and limit. Supported question: Does zero training error justify choosing Complex in the original record?"/>
            <wp:cNvGraphicFramePr>
              <a:graphicFrameLocks noChangeAspect="1"/>
            </wp:cNvGraphicFramePr>
            <a:graphic>
              <a:graphicData uri="http://schemas.openxmlformats.org/drawingml/2006/picture">
                <pic:pic>
                  <pic:nvPicPr>
                    <pic:cNvPr id="0" name="academy-story-ai-2-16-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revisions on fixed development cases, reserving new cases for the final presentation. Draw your </w:t>
      </w:r>
      <w:r>
        <w:rPr>
          <w:b/>
        </w:rPr>
        <w:t>input</w:t>
      </w:r>
      <w:r>
        <w:rPr>
          <w:b w:val="0"/>
        </w:rPr>
        <w:t>, deciding step, result and limit.</w:t>
      </w:r>
    </w:p>
    <w:p>
      <w:pPr>
        <w:spacing w:line="336" w:lineRule="auto" w:after="180"/>
      </w:pPr>
      <w:r>
        <w:rPr>
          <w:b w:val="0"/>
        </w:rPr>
        <w:t xml:space="preserve">Supported question: Does zero </w:t>
      </w:r>
      <w:r>
        <w:rPr>
          <w:b/>
        </w:rPr>
        <w:t>training</w:t>
      </w:r>
      <w:r>
        <w:rPr>
          <w:b w:val="0"/>
        </w:rPr>
        <w:t xml:space="preserve"> error justify choosing Complex in the original record?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Overfitting Intuition: the case</w:t>
      </w:r>
    </w:p>
    <w:p>
      <w:pPr>
        <w:pStyle w:val="Heading3"/>
      </w:pPr>
      <w:r>
        <w:t>02. Follow the deciding steps</w:t>
      </w:r>
    </w:p>
    <w:p>
      <w:pPr>
        <w:pStyle w:val="Heading3"/>
      </w:pPr>
      <w:r>
        <w:t>03. Training and validation errors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