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ai-2/27</w:t>
      </w:r>
    </w:p>
    <w:p>
      <w:pPr>
        <w:pStyle w:val="Title"/>
      </w:pPr>
      <w:r>
        <w:t>Predictive vs Generative</w:t>
      </w:r>
    </w:p>
    <w:p>
      <w:r>
        <w:t>Project: Transparent Book Recommender</w:t>
      </w:r>
    </w:p>
    <w:p>
      <w:pPr>
        <w:pStyle w:val="Heading1"/>
      </w:pPr>
      <w:r>
        <w:t>Name the target. Compute the distribution. Check the claim.</w:t>
      </w:r>
    </w:p>
    <w:p>
      <w:r>
        <w:t>Distinguish generated continuations, classifier outputs, calculation and retrieval without assuming plausibility establishes truth.</w:t>
      </w:r>
    </w:p>
    <w:p>
      <w:r>
        <w:t>Component contracts → conditional corpus counts → separate observation → evidence-based evaluation.</w:t>
      </w:r>
    </w:p>
    <w:p>
      <w:pPr>
        <w:pStyle w:val="Heading1"/>
      </w:pPr>
      <w:r>
        <w:t>01. Does a plausible continuation establish a current fact?</w:t>
      </w:r>
    </w:p>
    <w:p>
      <w:r>
        <w:t>Separate the training target, output type and evidence used to evaluate it.</w:t>
      </w:r>
    </w:p>
    <w:p>
      <w:pPr>
        <w:pStyle w:val="Heading2"/>
      </w:pPr>
      <w:r>
        <w:t>Your learning goals</w:t>
      </w:r>
    </w:p>
    <w:p>
      <w:pPr>
        <w:spacing w:line="336" w:lineRule="auto" w:after="180"/>
      </w:pPr>
      <w:r>
        <w:rPr>
          <w:b w:val="0"/>
        </w:rPr>
        <w:t xml:space="preserve">I can distinguish discriminative </w:t>
      </w:r>
      <w:r>
        <w:rPr>
          <w:b/>
        </w:rPr>
        <w:t>prediction</w:t>
      </w:r>
      <w:r>
        <w:rPr>
          <w:b w:val="0"/>
        </w:rPr>
        <w:t xml:space="preserve"> from generation by inspecting the requested </w:t>
      </w:r>
      <w:r>
        <w:rPr>
          <w:b/>
        </w:rPr>
        <w:t>output</w:t>
      </w:r>
      <w:r>
        <w:rPr>
          <w:b w:val="0"/>
        </w:rPr>
        <w:t>.</w:t>
      </w:r>
    </w:p>
    <w:p>
      <w:pPr>
        <w:spacing w:line="336" w:lineRule="auto" w:after="180"/>
      </w:pPr>
      <w:r>
        <w:rPr>
          <w:b w:val="0"/>
        </w:rPr>
        <w:t>I can calculate an empirical next-token distribution from counted continuations.</w:t>
      </w:r>
    </w:p>
    <w:p>
      <w:pPr>
        <w:spacing w:line="336" w:lineRule="auto" w:after="180"/>
      </w:pPr>
      <w:r>
        <w:rPr>
          <w:b w:val="0"/>
        </w:rPr>
        <w:t>I can separate next-token fit from factual support and downstream usefulness.</w:t>
      </w:r>
    </w:p>
    <w:p>
      <w:pPr>
        <w:pStyle w:val="Heading2"/>
      </w:pPr>
      <w:r>
        <w:t>Recall prediction versus factual evidence</w:t>
      </w:r>
    </w:p>
    <w:p>
      <w:pPr>
        <w:pStyle w:val="ListBullet"/>
      </w:pPr>
      <w:r>
        <w:t>Close your notes first. A rough first answer helps us choose the right starting point; it is not a score for your ability.</w:t>
      </w:r>
    </w:p>
    <w:p>
      <w:pPr>
        <w:pStyle w:val="ListBullet"/>
      </w:pPr>
      <w:r>
        <w:t>What is the difference between a model prediction and evidence that a statement is true?</w:t>
      </w:r>
    </w:p>
    <w:p>
      <w:pPr>
        <w:pStyle w:val="Heading2"/>
      </w:pPr>
      <w:r>
        <w:t>Your end goal</w:t>
      </w:r>
    </w:p>
    <w:p>
      <w:pPr>
        <w:spacing w:line="336" w:lineRule="auto" w:after="180"/>
      </w:pPr>
      <w:r>
        <w:rPr>
          <w:b w:val="0"/>
        </w:rPr>
        <w:t xml:space="preserve">By the end, I can distinguish a generated continuation from a </w:t>
      </w:r>
      <w:r>
        <w:rPr>
          <w:b/>
        </w:rPr>
        <w:t>prediction</w:t>
      </w:r>
      <w:r>
        <w:rPr>
          <w:b w:val="0"/>
        </w:rPr>
        <w:t xml:space="preserve"> checked against the world.</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Image and Voice Pipelines. Give an example and a mistake that the idea helps you avoid.</w:t>
      </w:r>
    </w:p>
    <w:p>
      <w:pPr>
        <w:spacing w:line="336" w:lineRule="auto" w:after="180"/>
      </w:pPr>
      <w:r>
        <w:rPr>
          <w:b w:val="0"/>
        </w:rPr>
        <w:t>Without opening the old lesson, explain one key idea from Feedback Loops. Give an example and a mistake that the idea helps you avoid.</w:t>
      </w:r>
    </w:p>
    <w:p>
      <w:pPr>
        <w:spacing w:line="336" w:lineRule="auto" w:after="180"/>
      </w:pPr>
      <w:r>
        <w:rPr>
          <w:b w:val="0"/>
        </w:rPr>
        <w:t>Without opening the old lesson, explain one key idea from Similarity by Selected Traits.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27: </w:t>
      </w:r>
      <w:r>
        <w:rPr>
          <w:b/>
        </w:rPr>
        <w:t>Predictive</w:t>
      </w:r>
      <w:r>
        <w:rPr>
          <w:b w:val="0"/>
        </w:rPr>
        <w:t xml:space="preserve"> vs </w:t>
      </w:r>
      <w:r>
        <w:rPr>
          <w:b/>
        </w:rPr>
        <w:t>Generative</w:t>
      </w:r>
    </w:p>
    <w:p>
      <w:pPr>
        <w:spacing w:line="336" w:lineRule="auto" w:after="180"/>
      </w:pPr>
      <w:r>
        <w:rPr>
          <w:b/>
        </w:rPr>
        <w:t>Predictive</w:t>
      </w:r>
      <w:r>
        <w:rPr>
          <w:b w:val="0"/>
        </w:rPr>
        <w:t xml:space="preserve"> systems select a target; </w:t>
      </w:r>
      <w:r>
        <w:rPr>
          <w:b/>
        </w:rPr>
        <w:t>generative</w:t>
      </w:r>
      <w:r>
        <w:rPr>
          <w:b w:val="0"/>
        </w:rPr>
        <w:t xml:space="preserve"> systems construct new </w:t>
      </w:r>
      <w:r>
        <w:rPr>
          <w:b/>
        </w:rPr>
        <w:t>output</w:t>
      </w:r>
      <w:r>
        <w:rPr>
          <w:b w:val="0"/>
        </w:rPr>
        <w:t>.</w:t>
      </w:r>
    </w:p>
    <w:p>
      <w:r>
        <w:drawing>
          <wp:inline xmlns:a="http://schemas.openxmlformats.org/drawingml/2006/main" xmlns:pic="http://schemas.openxmlformats.org/drawingml/2006/picture">
            <wp:extent cx="2942705" cy="2942705"/>
            <wp:docPr id="1" name="Picture 1" descr="Week 27 illustration: Predictive vs Generative"/>
            <wp:cNvGraphicFramePr>
              <a:graphicFrameLocks noChangeAspect="1"/>
            </wp:cNvGraphicFramePr>
            <a:graphic>
              <a:graphicData uri="http://schemas.openxmlformats.org/drawingml/2006/picture">
                <pic:pic>
                  <pic:nvPicPr>
                    <pic:cNvPr id="0" name="eedc7490b0cee7a55d9cce64f3f34bd643149350a6a788a26f7e43af085d8474.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Match problems to classifier, predictor, or generator.</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Compare component objectives rather than product labels</w:t>
      </w:r>
    </w:p>
    <w:p>
      <w:r>
        <w:t>Generation makes predictions too; one application can combine several mechanisms.</w:t>
      </w:r>
    </w:p>
    <w:p>
      <w:pPr>
        <w:pStyle w:val="Heading2"/>
      </w:pPr>
      <w:r>
        <w:t>Inputs, targets and permitted outputs</w:t>
      </w:r>
    </w:p>
    <w:p>
      <w:pPr>
        <w:spacing w:line="336" w:lineRule="auto" w:after="180"/>
      </w:pPr>
      <w:r>
        <w:rPr>
          <w:b w:val="0"/>
        </w:rPr>
        <w:t>A classifier might map a message to the label request or report. A text generator instead produces a sequence, predicting a distribution over the next token given a prefix.</w:t>
      </w:r>
    </w:p>
    <w:p>
      <w:pPr>
        <w:spacing w:line="336" w:lineRule="auto" w:after="180"/>
      </w:pPr>
      <w:r>
        <w:rPr>
          <w:b w:val="0"/>
        </w:rPr>
        <w:t xml:space="preserve">Both make </w:t>
      </w:r>
      <w:r>
        <w:rPr>
          <w:b/>
        </w:rPr>
        <w:t>prediction</w:t>
      </w:r>
      <w:r>
        <w:rPr>
          <w:b w:val="0"/>
        </w:rPr>
        <w:t xml:space="preserve">s, but the </w:t>
      </w:r>
      <w:r>
        <w:rPr>
          <w:b/>
        </w:rPr>
        <w:t>training</w:t>
      </w:r>
      <w:r>
        <w:rPr>
          <w:b w:val="0"/>
        </w:rPr>
        <w:t xml:space="preserve"> targets and permitted </w:t>
      </w:r>
      <w:r>
        <w:rPr>
          <w:b/>
        </w:rPr>
        <w:t>output</w:t>
      </w:r>
      <w:r>
        <w:rPr>
          <w:b w:val="0"/>
        </w:rPr>
        <w:t>s differ. One application can combine generation with a classifier, retrieval and human approval.</w:t>
      </w:r>
    </w:p>
    <w:p>
      <w:pPr>
        <w:spacing w:line="336" w:lineRule="auto" w:after="180"/>
      </w:pPr>
      <w:r>
        <w:rPr>
          <w:b w:val="0"/>
        </w:rPr>
        <w:t>Calling a whole product “</w:t>
      </w:r>
      <w:r>
        <w:rPr>
          <w:b/>
        </w:rPr>
        <w:t>generative</w:t>
      </w:r>
      <w:r>
        <w:rPr>
          <w:b w:val="0"/>
        </w:rPr>
        <w:t>” does not describe every component.</w:t>
      </w:r>
    </w:p>
    <w:p>
      <w:pPr>
        <w:pStyle w:val="Heading2"/>
      </w:pPr>
      <w:r>
        <w:t>The limit of next-token fit</w:t>
      </w:r>
    </w:p>
    <w:p>
      <w:pPr>
        <w:spacing w:line="336" w:lineRule="auto" w:after="180"/>
      </w:pPr>
      <w:r>
        <w:rPr>
          <w:b w:val="0"/>
        </w:rPr>
        <w:t xml:space="preserve">The objective defines what </w:t>
      </w:r>
      <w:r>
        <w:rPr>
          <w:b/>
        </w:rPr>
        <w:t>training</w:t>
      </w:r>
      <w:r>
        <w:rPr>
          <w:b w:val="0"/>
        </w:rPr>
        <w:t xml:space="preserve"> attempts to fit. Next-token fit rewards matching observed continuations; it does not directly certify that an answer is true, well sourced or permitted.</w:t>
      </w:r>
    </w:p>
    <w:p>
      <w:pPr>
        <w:spacing w:line="336" w:lineRule="auto" w:after="180"/>
      </w:pPr>
      <w:r>
        <w:rPr>
          <w:b w:val="0"/>
        </w:rPr>
        <w:t xml:space="preserve">A fluent completion is still an </w:t>
      </w:r>
      <w:r>
        <w:rPr>
          <w:b/>
        </w:rPr>
        <w:t>output</w:t>
      </w:r>
      <w:r>
        <w:rPr>
          <w:b w:val="0"/>
        </w:rPr>
        <w:t xml:space="preserve"> to evaluate against the task.</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edictive vs Generative"/>
            <wp:cNvGraphicFramePr>
              <a:graphicFrameLocks noChangeAspect="1"/>
            </wp:cNvGraphicFramePr>
            <a:graphic>
              <a:graphicData uri="http://schemas.openxmlformats.org/drawingml/2006/picture">
                <pic:pic>
                  <pic:nvPicPr>
                    <pic:cNvPr id="0" name="eedc7490b0cee7a55d9cce64f3f34bd643149350a6a788a26f7e43af085d8474.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predictive</w:t>
      </w:r>
      <w:r>
        <w:rPr>
          <w:b w:val="0"/>
        </w:rPr>
        <w:t xml:space="preserve"> vs </w:t>
      </w:r>
      <w:r>
        <w:rPr>
          <w:b/>
        </w:rPr>
        <w:t>generative</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Compute a corpus distribution and label what it describes</w:t>
      </w:r>
    </w:p>
    <w:p>
      <w:r>
        <w:t>Counts for a prefix are not observations of the current marker.</w:t>
      </w:r>
    </w:p>
    <w:p>
      <w:pPr>
        <w:pStyle w:val="Heading2"/>
      </w:pPr>
      <w:r>
        <w:t>The complete ten-continuation table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Prefix</w:t>
            </w:r>
          </w:p>
        </w:tc>
        <w:tc>
          <w:tcPr>
            <w:tcW w:type="dxa" w:w="3408"/>
          </w:tcPr>
          <w:p>
            <w:r>
              <w:t>Continuation</w:t>
            </w:r>
          </w:p>
        </w:tc>
        <w:tc>
          <w:tcPr>
            <w:tcW w:type="dxa" w:w="3408"/>
          </w:tcPr>
          <w:p>
            <w:r>
              <w:t>Count</w:t>
            </w:r>
          </w:p>
        </w:tc>
      </w:tr>
      <w:tr>
        <w:tc>
          <w:tcPr>
            <w:tcW w:type="dxa" w:w="3408"/>
          </w:tcPr>
          <w:p>
            <w:r>
              <w:t>The marker is</w:t>
            </w:r>
          </w:p>
        </w:tc>
        <w:tc>
          <w:tcPr>
            <w:tcW w:type="dxa" w:w="3408"/>
          </w:tcPr>
          <w:p>
            <w:r>
              <w:t>red</w:t>
            </w:r>
          </w:p>
        </w:tc>
        <w:tc>
          <w:tcPr>
            <w:tcW w:type="dxa" w:w="3408"/>
          </w:tcPr>
          <w:p>
            <w:r>
              <w:t>6</w:t>
            </w:r>
          </w:p>
        </w:tc>
      </w:tr>
      <w:tr>
        <w:tc>
          <w:tcPr>
            <w:tcW w:type="dxa" w:w="3408"/>
          </w:tcPr>
          <w:p>
            <w:r>
              <w:t>The marker is</w:t>
            </w:r>
          </w:p>
        </w:tc>
        <w:tc>
          <w:tcPr>
            <w:tcW w:type="dxa" w:w="3408"/>
          </w:tcPr>
          <w:p>
            <w:r>
              <w:t>blue</w:t>
            </w:r>
          </w:p>
        </w:tc>
        <w:tc>
          <w:tcPr>
            <w:tcW w:type="dxa" w:w="3408"/>
          </w:tcPr>
          <w:p>
            <w:r>
              <w:t>3</w:t>
            </w:r>
          </w:p>
        </w:tc>
      </w:tr>
      <w:tr>
        <w:tc>
          <w:tcPr>
            <w:tcW w:type="dxa" w:w="3408"/>
          </w:tcPr>
          <w:p>
            <w:r>
              <w:t>The marker is</w:t>
            </w:r>
          </w:p>
        </w:tc>
        <w:tc>
          <w:tcPr>
            <w:tcW w:type="dxa" w:w="3408"/>
          </w:tcPr>
          <w:p>
            <w:r>
              <w:t>green</w:t>
            </w:r>
          </w:p>
        </w:tc>
        <w:tc>
          <w:tcPr>
            <w:tcW w:type="dxa" w:w="3408"/>
          </w:tcPr>
          <w:p>
            <w:r>
              <w:t>1</w:t>
            </w:r>
          </w:p>
        </w:tc>
      </w:tr>
    </w:tbl>
    <w:p>
      <w:pPr>
        <w:pStyle w:val="Heading2"/>
      </w:pPr>
      <w:r>
        <w:t>Compute all probabilities and their sum</w:t>
      </w:r>
    </w:p>
    <w:p>
      <w:pPr>
        <w:spacing w:line="336" w:lineRule="auto" w:after="180"/>
      </w:pPr>
      <w:r>
        <w:rPr>
          <w:b w:val="0"/>
        </w:rPr>
        <w:t>There are ten observed continuations. The empirical probabilities are red 6/10 = 0.6, blue 3/10 = 0.3, green 1/10 = 0.1. They are nonnegative and sum to 1.</w:t>
      </w:r>
    </w:p>
    <w:p>
      <w:pPr>
        <w:spacing w:line="336" w:lineRule="auto" w:after="180"/>
      </w:pPr>
      <w:r>
        <w:rPr>
          <w:b w:val="0"/>
        </w:rPr>
        <w:t>A simple frequentist classroom model uses these relative counts as its next-token distribution. These probabilities describe the supplied corpus counts, not the current colour of any actual marker.</w:t>
      </w:r>
    </w:p>
    <w:p>
      <w:pPr>
        <w:pStyle w:val="Heading2"/>
      </w:pPr>
      <w:r>
        <w:t>Trace prediction versus direct observation</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Ten corpus continuations</w:t>
            </w:r>
          </w:p>
        </w:tc>
        <w:tc>
          <w:tcPr>
            <w:tcW w:type="dxa" w:w="3408"/>
          </w:tcPr>
          <w:p>
            <w:r>
              <w:t>Count red 6, blue 3, green 1</w:t>
            </w:r>
          </w:p>
        </w:tc>
        <w:tc>
          <w:tcPr>
            <w:tcW w:type="dxa" w:w="3408"/>
          </w:tcPr>
          <w:p>
            <w:r>
              <w:t>Distribution 0.6, 0.3, 0.1</w:t>
            </w:r>
          </w:p>
        </w:tc>
      </w:tr>
      <w:tr>
        <w:tc>
          <w:tcPr>
            <w:tcW w:type="dxa" w:w="3408"/>
          </w:tcPr>
          <w:p>
            <w:r>
              <w:t>Prefix: The marker is</w:t>
            </w:r>
          </w:p>
        </w:tc>
        <w:tc>
          <w:tcPr>
            <w:tcW w:type="dxa" w:w="3408"/>
          </w:tcPr>
          <w:p>
            <w:r>
              <w:t>Select a next token</w:t>
            </w:r>
          </w:p>
        </w:tc>
        <w:tc>
          <w:tcPr>
            <w:tcW w:type="dxa" w:w="3408"/>
          </w:tcPr>
          <w:p>
            <w:r>
              <w:t>An output, not an observation</w:t>
            </w:r>
          </w:p>
        </w:tc>
      </w:tr>
      <w:tr>
        <w:tc>
          <w:tcPr>
            <w:tcW w:type="dxa" w:w="3408"/>
          </w:tcPr>
          <w:p>
            <w:r>
              <w:t>Current marker question</w:t>
            </w:r>
          </w:p>
        </w:tc>
        <w:tc>
          <w:tcPr>
            <w:tcW w:type="dxa" w:w="3408"/>
          </w:tcPr>
          <w:p>
            <w:r>
              <w:t>Check direct evidence</w:t>
            </w:r>
          </w:p>
        </w:tc>
        <w:tc>
          <w:tcPr>
            <w:tcW w:type="dxa" w:w="3408"/>
          </w:tcPr>
          <w:p>
            <w:r>
              <w:t>Colour claim needs support</w:t>
            </w:r>
          </w:p>
        </w:tc>
      </w:tr>
    </w:tbl>
    <w:p>
      <w:r>
        <w:t>The continuation model and a factual observation have different evidence sources.</w:t>
      </w:r>
    </w:p>
    <w:p>
      <w:pPr>
        <w:pStyle w:val="Heading2"/>
      </w:pPr>
      <w:r>
        <w:t>Explain the evidence boundary</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edictive vs Generative"/>
            <wp:cNvGraphicFramePr>
              <a:graphicFrameLocks noChangeAspect="1"/>
            </wp:cNvGraphicFramePr>
            <a:graphic>
              <a:graphicData uri="http://schemas.openxmlformats.org/drawingml/2006/picture">
                <pic:pic>
                  <pic:nvPicPr>
                    <pic:cNvPr id="0" name="24a873386330a357d381e31d28986341f1730f17d829b18c385ff84bf659bb1a.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Predictive vs Generative"/>
            <wp:cNvGraphicFramePr>
              <a:graphicFrameLocks noChangeAspect="1"/>
            </wp:cNvGraphicFramePr>
            <a:graphic>
              <a:graphicData uri="http://schemas.openxmlformats.org/drawingml/2006/picture">
                <pic:pic>
                  <pic:nvPicPr>
                    <pic:cNvPr id="0" name="2ea9d04123c6c9d612115aaac8e4e824dc153a710c07588d2f8fea93da8d450c.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Predictive vs Generative"/>
            <wp:cNvGraphicFramePr>
              <a:graphicFrameLocks noChangeAspect="1"/>
            </wp:cNvGraphicFramePr>
            <a:graphic>
              <a:graphicData uri="http://schemas.openxmlformats.org/drawingml/2006/picture">
                <pic:pic>
                  <pic:nvPicPr>
                    <pic:cNvPr id="0" name="5287f6fef0ff6a608cfb1eb6fd9cfc7d3823c1f2bbac4132e030249ce6cf8fbb.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Connect the picture and the explanation</w:t>
      </w:r>
    </w:p>
    <w:p>
      <w:pPr>
        <w:pStyle w:val="Heading1"/>
      </w:pPr>
      <w:r>
        <w:t>04. Compare model continuation and current observation</w:t>
      </w:r>
    </w:p>
    <w:p>
      <w:r>
        <w:t>A coincidental agreement does not turn a text generator into a sensor.</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Change the training table to full 2, empty 7, unknown 1.</w:t>
      </w:r>
    </w:p>
    <w:p>
      <w:pPr>
        <w:pStyle w:val="Heading2"/>
      </w:pPr>
      <w:r>
        <w:t>Check after predicting · reference / check after trying</w:t>
      </w:r>
    </w:p>
    <w:p>
      <w:pPr>
        <w:spacing w:line="336" w:lineRule="auto" w:after="180"/>
      </w:pPr>
      <w:r>
        <w:rPr>
          <w:b/>
        </w:rPr>
        <w:t>Prediction</w:t>
      </w:r>
      <w:r>
        <w:rPr>
          <w:b w:val="0"/>
        </w:rPr>
        <w:t xml:space="preserve">: Greedy </w:t>
      </w:r>
      <w:r>
        <w:rPr>
          <w:b/>
        </w:rPr>
        <w:t>output</w:t>
      </w:r>
      <w:r>
        <w:rPr>
          <w:b w:val="0"/>
        </w:rPr>
        <w:t xml:space="preserve"> becomes empty; the model assigns that token probability 0.7.</w:t>
      </w:r>
    </w:p>
    <w:p>
      <w:pPr>
        <w:spacing w:line="336" w:lineRule="auto" w:after="180"/>
      </w:pPr>
      <w:r>
        <w:rPr>
          <w:b w:val="0"/>
        </w:rPr>
        <w:t>Reason: The continuation distribution changed; the independently observed box has not changed.</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Expand the prefix, then inspect a separate box example</w:t>
      </w:r>
    </w:p>
    <w:p>
      <w:r>
        <w:t>Keep the marker and box tables distinct.</w:t>
      </w:r>
    </w:p>
    <w:p>
      <w:pPr>
        <w:pStyle w:val="Heading2"/>
      </w:pPr>
      <w:r>
        <w:t>Use the expanded prefix for the next step</w:t>
      </w:r>
    </w:p>
    <w:p>
      <w:pPr>
        <w:spacing w:line="336" w:lineRule="auto" w:after="180"/>
      </w:pPr>
      <w:r>
        <w:rPr>
          <w:b w:val="0"/>
        </w:rPr>
        <w:t>After producing red, the next step conditions on the expanded prefix “The marker is red”. A second table might give an end token probability 0.8 and the token today probability 0.2.</w:t>
      </w:r>
    </w:p>
    <w:p>
      <w:pPr>
        <w:spacing w:line="336" w:lineRule="auto" w:after="180"/>
      </w:pPr>
      <w:r>
        <w:rPr>
          <w:b w:val="0"/>
        </w:rPr>
        <w:t>A generated sequence can stop at the end token or continue. Do not reuse the first-step table unchanged after adding a token unless the model explicitly ignores the new prefix.</w:t>
      </w:r>
    </w:p>
    <w:p>
      <w:pPr>
        <w:pStyle w:val="Heading2"/>
      </w:pPr>
      <w:r>
        <w:t>Separate an image-classifier target from text continuation</w:t>
      </w:r>
    </w:p>
    <w:p>
      <w:pPr>
        <w:spacing w:line="336" w:lineRule="auto" w:after="180"/>
      </w:pPr>
      <w:r>
        <w:rPr>
          <w:b w:val="0"/>
        </w:rPr>
        <w:t xml:space="preserve">A separate classifier can return red as a label from an image; that is a different </w:t>
      </w:r>
      <w:r>
        <w:rPr>
          <w:b/>
        </w:rPr>
        <w:t>input</w:t>
      </w:r>
      <w:r>
        <w:rPr>
          <w:b w:val="0"/>
        </w:rPr>
        <w:t xml:space="preserve"> and target from continuing text. A downstream evaluation asks whether the system correctly reports the current marker.</w:t>
      </w:r>
    </w:p>
    <w:p>
      <w:pPr>
        <w:spacing w:line="336" w:lineRule="auto" w:after="180"/>
      </w:pPr>
      <w:r>
        <w:rPr>
          <w:b w:val="0"/>
        </w:rPr>
        <w:t>It must include ground truth or sources and appropriate failure handling, not just count plausible phrases.</w:t>
      </w:r>
    </w:p>
    <w:p>
      <w:pPr>
        <w:pStyle w:val="Heading2"/>
      </w:pPr>
      <w:r>
        <w:t>Read the separate box corpus and current observation</w:t>
      </w:r>
    </w:p>
    <w:p>
      <w:pPr>
        <w:spacing w:line="336" w:lineRule="auto" w:after="180"/>
      </w:pPr>
      <w:r>
        <w:rPr>
          <w:b w:val="0"/>
        </w:rPr>
        <w:t>A fictional toy generator predicts the next word after “The box is”.</w:t>
      </w:r>
    </w:p>
    <w:p>
      <w:pPr>
        <w:spacing w:line="336" w:lineRule="auto" w:after="180"/>
      </w:pPr>
      <w:r>
        <w:rPr>
          <w:b w:val="0"/>
        </w:rPr>
        <w:t xml:space="preserve">Observed </w:t>
      </w:r>
      <w:r>
        <w:rPr>
          <w:b/>
        </w:rPr>
        <w:t>training</w:t>
      </w:r>
      <w:r>
        <w:rPr>
          <w:b w:val="0"/>
        </w:rPr>
        <w:t xml:space="preserve"> continuations: full 6, empty 3, unknown 1.</w:t>
      </w:r>
    </w:p>
    <w:p>
      <w:pPr>
        <w:spacing w:line="336" w:lineRule="auto" w:after="180"/>
      </w:pPr>
      <w:r>
        <w:rPr>
          <w:b w:val="0"/>
        </w:rPr>
        <w:t>Use counts divided by total 10. The current physical box is separately checked and found empty.</w:t>
      </w:r>
    </w:p>
    <w:p>
      <w:pPr>
        <w:pStyle w:val="Heading2"/>
      </w:pPr>
      <w:r>
        <w:t>Trace relative counts, greedy output and the factual conflict</w:t>
      </w:r>
    </w:p>
    <w:p>
      <w:r>
        <w:drawing>
          <wp:inline xmlns:a="http://schemas.openxmlformats.org/drawingml/2006/main" xmlns:pic="http://schemas.openxmlformats.org/drawingml/2006/picture">
            <wp:extent cx="5486400" cy="4160520"/>
            <wp:docPr id="14" name="Picture 14" descr="Count table: Continuation counts are 6,3,1; total 10. → Probabilities: full=0.6; empty=0.3; unknown=0.1. → Greedy continuation: Largest probability chooses full for this toy prefix. → Check reality: Current observation says empty; frequent wording is not a present inventory reading."/>
            <wp:cNvGraphicFramePr>
              <a:graphicFrameLocks noChangeAspect="1"/>
            </wp:cNvGraphicFramePr>
            <a:graphic>
              <a:graphicData uri="http://schemas.openxmlformats.org/drawingml/2006/picture">
                <pic:pic>
                  <pic:nvPicPr>
                    <pic:cNvPr id="0" name="academy-story-ai-2-27-02.png"/>
                    <pic:cNvPicPr/>
                  </pic:nvPicPr>
                  <pic:blipFill>
                    <a:blip r:embed="rId17"/>
                    <a:stretch>
                      <a:fillRect/>
                    </a:stretch>
                  </pic:blipFill>
                  <pic:spPr>
                    <a:xfrm>
                      <a:off x="0" y="0"/>
                      <a:ext cx="5486400" cy="4160520"/>
                    </a:xfrm>
                    <a:prstGeom prst="rect"/>
                  </pic:spPr>
                </pic:pic>
              </a:graphicData>
            </a:graphic>
          </wp:inline>
        </w:drawing>
      </w:r>
    </w:p>
    <w:p>
      <w:pPr>
        <w:spacing w:line="336" w:lineRule="auto" w:after="180"/>
      </w:pPr>
      <w:r>
        <w:rPr>
          <w:b w:val="0"/>
        </w:rPr>
        <w:t xml:space="preserve">The table predicts a continuation in a text exercise, not the contents of the current box. Generating the most frequent token is a model-defined decision. A factual inventory statement needs current </w:t>
      </w:r>
      <w:r>
        <w:rPr>
          <w:b/>
        </w:rPr>
        <w:t>evidence</w:t>
      </w:r>
      <w:r>
        <w:rPr>
          <w:b w:val="0"/>
        </w:rPr>
        <w:t>.</w:t>
      </w:r>
    </w:p>
    <w:p>
      <w:pPr>
        <w:spacing w:line="336" w:lineRule="auto" w:after="180"/>
      </w:pPr>
      <w:r>
        <w:rPr>
          <w:b w:val="0"/>
        </w:rPr>
        <w:t xml:space="preserve">The numerical table is intentionally small; real </w:t>
      </w:r>
      <w:r>
        <w:rPr>
          <w:b/>
        </w:rPr>
        <w:t>generative</w:t>
      </w:r>
      <w:r>
        <w:rPr>
          <w:b w:val="0"/>
        </w:rPr>
        <w:t xml:space="preserve"> systems condition on richer context and do not simply consult these three counts.</w:t>
      </w:r>
    </w:p>
    <w:p>
      <w:pPr>
        <w:pStyle w:val="Heading2"/>
      </w:pPr>
      <w:r>
        <w:t>Predict the changed corpus without changing the physical box</w:t>
      </w:r>
    </w:p>
    <w:p>
      <w:pPr>
        <w:pStyle w:val="ListBullet"/>
      </w:pPr>
      <w:r>
        <w:t>Change one thing: Change the training table to full 2, empty 7, unknown 1.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Current observation says empty; frequent wording is not a present inventory reading. Changed condition: Change the training table to full 2, empty 7, unknown 1. Expected result: Greedy output becomes empty; the model assigns that token probability 0.7. Reason: The continuation distribution changed; the independently observed box has not changed."/>
            <wp:cNvGraphicFramePr>
              <a:graphicFrameLocks noChangeAspect="1"/>
            </wp:cNvGraphicFramePr>
            <a:graphic>
              <a:graphicData uri="http://schemas.openxmlformats.org/drawingml/2006/picture">
                <pic:pic>
                  <pic:nvPicPr>
                    <pic:cNvPr id="0" name="academy-story-ai-2-27-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coincidence and the model-scope limit</w:t>
      </w:r>
    </w:p>
    <w:p>
      <w:pPr>
        <w:pStyle w:val="ListBullet"/>
      </w:pPr>
      <w:r>
        <w:t>Read the labelled picture: Does matching the physical box in the changed table prove the generator measures boxes?</w:t>
      </w:r>
    </w:p>
    <w:p>
      <w:pPr>
        <w:pStyle w:val="ListBullet"/>
      </w:pPr>
      <w:r>
        <w:t>A one-step toy distribution does not describe every predictive or generative model or validate factual accuracy.</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Predictive vs Generative"/>
            <wp:cNvGraphicFramePr>
              <a:graphicFrameLocks noChangeAspect="1"/>
            </wp:cNvGraphicFramePr>
            <a:graphic>
              <a:graphicData uri="http://schemas.openxmlformats.org/drawingml/2006/picture">
                <pic:pic>
                  <pic:nvPicPr>
                    <pic:cNvPr id="0" name="32f72b6f28eda6d757d385ca1036aa80a4574adddf0894b1949b7a9286522989.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‘Is this book suitable?’ → classification.</w:t>
      </w:r>
    </w:p>
    <w:p>
      <w:pPr>
        <w:spacing w:line="336" w:lineRule="auto" w:after="180"/>
      </w:pPr>
      <w:r>
        <w:rPr>
          <w:b w:val="0"/>
        </w:rPr>
        <w:t xml:space="preserve">2. ‘How many days to finish?’ → numeric </w:t>
      </w:r>
      <w:r>
        <w:rPr>
          <w:b/>
        </w:rPr>
        <w:t>prediction</w:t>
      </w:r>
      <w:r>
        <w:rPr>
          <w:b w:val="0"/>
        </w:rPr>
        <w:t>.</w:t>
      </w:r>
    </w:p>
    <w:p>
      <w:pPr>
        <w:spacing w:line="336" w:lineRule="auto" w:after="180"/>
      </w:pPr>
      <w:r>
        <w:rPr>
          <w:b w:val="0"/>
        </w:rPr>
        <w:t>3. ‘Write a spoiler-free teaser’ → generation.</w:t>
      </w:r>
    </w:p>
    <w:p>
      <w:pPr>
        <w:spacing w:line="336" w:lineRule="auto" w:after="180"/>
      </w:pPr>
      <w:r>
        <w:rPr>
          <w:b w:val="0"/>
        </w:rPr>
        <w:t>4. A product may combine them, but each stage needs its own test.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Predictive vs Generative</w:t>
      </w:r>
    </w:p>
    <w:p>
      <w:pPr>
        <w:pStyle w:val="Heading3"/>
      </w:pPr>
      <w:r>
        <w:t>The facts we will use</w:t>
      </w:r>
    </w:p>
    <w:p>
      <w:r>
        <w:drawing>
          <wp:inline xmlns:a="http://schemas.openxmlformats.org/drawingml/2006/main" xmlns:pic="http://schemas.openxmlformats.org/drawingml/2006/picture">
            <wp:extent cx="5486400" cy="3131457"/>
            <wp:docPr id="17" name="Picture 17" descr="Toy next-word distribution"/>
            <wp:cNvGraphicFramePr>
              <a:graphicFrameLocks noChangeAspect="1"/>
            </wp:cNvGraphicFramePr>
            <a:graphic>
              <a:graphicData uri="http://schemas.openxmlformats.org/drawingml/2006/picture">
                <pic:pic>
                  <pic:nvPicPr>
                    <pic:cNvPr id="0" name="academy-detail-ai-2-27.png"/>
                    <pic:cNvPicPr/>
                  </pic:nvPicPr>
                  <pic:blipFill>
                    <a:blip r:embed="rId20"/>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18" name="Picture 18" descr="Predictive vs Generative. Count table: Continuation counts are 6,3,1; total 10.. Probabilities: full=0.6; empty=0.3; unknown=0.1.. Greedy continuation: Largest probability chooses full for this toy prefix.. Check reality: Current observation says empty; frequent wording is not a present inventory reading."/>
            <wp:cNvGraphicFramePr>
              <a:graphicFrameLocks noChangeAspect="1"/>
            </wp:cNvGraphicFramePr>
            <a:graphic>
              <a:graphicData uri="http://schemas.openxmlformats.org/drawingml/2006/picture">
                <pic:pic>
                  <pic:nvPicPr>
                    <pic:cNvPr id="0" name="academy-visual-ai-2-27.png"/>
                    <pic:cNvPicPr/>
                  </pic:nvPicPr>
                  <pic:blipFill>
                    <a:blip r:embed="rId21"/>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table</w:t>
            </w:r>
          </w:p>
        </w:tc>
        <w:tc>
          <w:tcPr>
            <w:tcW w:type="dxa" w:w="5112"/>
          </w:tcPr>
          <w:p>
            <w:r>
              <w:t>Continuation counts are 6,3,1; total 10.</w:t>
            </w:r>
          </w:p>
        </w:tc>
      </w:tr>
      <w:tr>
        <w:tc>
          <w:tcPr>
            <w:tcW w:type="dxa" w:w="5112"/>
          </w:tcPr>
          <w:p>
            <w:r>
              <w:t>2. Probabilities</w:t>
            </w:r>
          </w:p>
        </w:tc>
        <w:tc>
          <w:tcPr>
            <w:tcW w:type="dxa" w:w="5112"/>
          </w:tcPr>
          <w:p>
            <w:r>
              <w:t>full=0.6; empty=0.3; unknown=0.1.</w:t>
            </w:r>
          </w:p>
        </w:tc>
      </w:tr>
      <w:tr>
        <w:tc>
          <w:tcPr>
            <w:tcW w:type="dxa" w:w="5112"/>
          </w:tcPr>
          <w:p>
            <w:r>
              <w:t>3. Greedy continuation</w:t>
            </w:r>
          </w:p>
        </w:tc>
        <w:tc>
          <w:tcPr>
            <w:tcW w:type="dxa" w:w="5112"/>
          </w:tcPr>
          <w:p>
            <w:r>
              <w:t>Largest probability chooses full for this toy prefix.</w:t>
            </w:r>
          </w:p>
        </w:tc>
      </w:tr>
      <w:tr>
        <w:tc>
          <w:tcPr>
            <w:tcW w:type="dxa" w:w="5112"/>
          </w:tcPr>
          <w:p>
            <w:r>
              <w:t>4. Check reality</w:t>
            </w:r>
          </w:p>
        </w:tc>
        <w:tc>
          <w:tcPr>
            <w:tcW w:type="dxa" w:w="5112"/>
          </w:tcPr>
          <w:p>
            <w:r>
              <w:t>Current observation says empty; frequent wording is not a present inventory reading.</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Evaluate fit, task compliance and factual support separately</w:t>
      </w:r>
    </w:p>
    <w:p>
      <w:r>
        <w:t>A fluent statement is still a claim to check against the appropriate evidence.</w:t>
      </w:r>
    </w:p>
    <w:p>
      <w:pPr>
        <w:pStyle w:val="Heading2"/>
      </w:pPr>
      <w:r>
        <w:t>State the three different evaluation questions</w:t>
      </w:r>
    </w:p>
    <w:p>
      <w:pPr>
        <w:spacing w:line="336" w:lineRule="auto" w:after="180"/>
      </w:pPr>
      <w:r>
        <w:rPr>
          <w:b w:val="0"/>
        </w:rPr>
        <w:t xml:space="preserve">Keep three questions separate: did the model fit continuation data; did the </w:t>
      </w:r>
      <w:r>
        <w:rPr>
          <w:b/>
        </w:rPr>
        <w:t>output</w:t>
      </w:r>
      <w:r>
        <w:rPr>
          <w:b w:val="0"/>
        </w:rPr>
        <w:t xml:space="preserve"> satisfy the requested format or task; and are factual claims supported?</w:t>
      </w:r>
    </w:p>
    <w:p>
      <w:pPr>
        <w:spacing w:line="336" w:lineRule="auto" w:after="180"/>
      </w:pPr>
      <w:r>
        <w:rPr>
          <w:b w:val="0"/>
        </w:rPr>
        <w:t>A system that drafts a fictional description has different criteria from one reporting a live measurement. Record the source and time when a claim refers to changing conditions.</w:t>
      </w:r>
    </w:p>
    <w:p>
      <w:pPr>
        <w:spacing w:line="336" w:lineRule="auto" w:after="180"/>
      </w:pPr>
      <w:r>
        <w:rPr>
          <w:b w:val="0"/>
        </w:rPr>
        <w:t>No AI account is needed to reason about these distinctions.</w:t>
      </w:r>
    </w:p>
    <w:p>
      <w:pPr>
        <w:pStyle w:val="Heading2"/>
      </w:pPr>
      <w:r>
        <w:t>Challenge highest probability proves current truth</w:t>
      </w:r>
    </w:p>
    <w:p>
      <w:pPr>
        <w:pStyle w:val="Heading3"/>
      </w:pPr>
      <w:r>
        <w:t>Exit: a team says “the highest-probability continuation proves the current fact”. Name the evidence they actually have and the evidence still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Predictive vs Generative"/>
            <wp:cNvGraphicFramePr>
              <a:graphicFrameLocks noChangeAspect="1"/>
            </wp:cNvGraphicFramePr>
            <a:graphic>
              <a:graphicData uri="http://schemas.openxmlformats.org/drawingml/2006/picture">
                <pic:pic>
                  <pic:nvPicPr>
                    <pic:cNvPr id="0" name="80a48a277e843c3138abc81bcbe887ea3f50783a4d016dc9abb929b16563a789.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Use the supplied door corpus as a controlled practice case</w:t>
      </w:r>
    </w:p>
    <w:p>
      <w:r>
        <w:t>Do not substitute the next-prefix probabilities for the original alternatives.</w:t>
      </w:r>
    </w:p>
    <w:p>
      <w:pPr>
        <w:pStyle w:val="Heading2"/>
      </w:pPr>
      <w:r>
        <w:t>Read the separate door counts and sensor observation</w:t>
      </w:r>
    </w:p>
    <w:p>
      <w:pPr>
        <w:spacing w:line="336" w:lineRule="auto" w:after="180"/>
      </w:pPr>
      <w:r>
        <w:rPr>
          <w:b w:val="0"/>
        </w:rPr>
        <w:t>Supported case: the prefix “The door is” is followed in a tiny corpus by open four times and closed once. The empirical probabilities are 4/5 and 1/5. A current sensor reports closed.</w:t>
      </w:r>
    </w:p>
    <w:p>
      <w:pPr>
        <w:spacing w:line="336" w:lineRule="auto" w:after="180"/>
      </w:pPr>
      <w:r>
        <w:rPr>
          <w:b w:val="0"/>
        </w:rPr>
        <w:t xml:space="preserve">Selecting the most frequent continuation open would be plausible under the corpus model but inconsistent with the sensor </w:t>
      </w:r>
      <w:r>
        <w:rPr>
          <w:b/>
        </w:rPr>
        <w:t>observation</w:t>
      </w:r>
      <w:r>
        <w:rPr>
          <w:b w:val="0"/>
        </w:rPr>
        <w:t>.</w:t>
      </w:r>
    </w:p>
    <w:p>
      <w:pPr>
        <w:pStyle w:val="Heading2"/>
      </w:pPr>
      <w:r>
        <w:t>Try both probabilities and the factual limit</w:t>
      </w:r>
    </w:p>
    <w:p>
      <w:pPr>
        <w:pStyle w:val="Heading3"/>
      </w:pPr>
      <w:r>
        <w:t>Guided: compute both probabilities and explain why selecting open does not establish the current door state.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Use the marker table for W2</w:t>
      </w:r>
    </w:p>
    <w:p>
      <w:pPr>
        <w:spacing w:line="336" w:lineRule="auto" w:after="180"/>
      </w:pPr>
      <w:r>
        <w:rPr>
          <w:b w:val="0"/>
        </w:rPr>
        <w:t>Use workbook W2 for the connected example “</w:t>
      </w:r>
      <w:r>
        <w:rPr>
          <w:b/>
        </w:rPr>
        <w:t>Generative</w:t>
      </w:r>
      <w:r>
        <w:rPr>
          <w:b w:val="0"/>
        </w:rPr>
        <w:t xml:space="preserve"> and </w:t>
      </w:r>
      <w:r>
        <w:rPr>
          <w:b/>
        </w:rPr>
        <w:t>predictive</w:t>
      </w:r>
      <w:r>
        <w:rPr>
          <w:b w:val="0"/>
        </w:rPr>
        <w:t xml:space="preserve"> objectives”.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Repair generative models do not predict</w:t>
      </w:r>
    </w:p>
    <w:p>
      <w:pPr>
        <w:pStyle w:val="ListBullet"/>
      </w:pPr>
      <w:r>
        <w:t>Use the worked case for Generative and predictive objectives. Proposed explanation: “Generative models do not predict”.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changed box-table coincidence</w:t>
      </w:r>
    </w:p>
    <w:p>
      <w:pPr>
        <w:spacing w:line="336" w:lineRule="auto" w:after="180"/>
      </w:pPr>
      <w:r>
        <w:rPr>
          <w:b w:val="0"/>
        </w:rPr>
        <w:t>Does matching the physical box in the changed table prove the generator measures boxes?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Predictive vs Generative"/>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Compute the distribution</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Audit nine complete component cards</w:t>
      </w:r>
    </w:p>
    <w:p>
      <w:r>
        <w:t>Name the evaluation evidence rather than inventing performance.</w:t>
      </w:r>
    </w:p>
    <w:p>
      <w:pPr>
        <w:pStyle w:val="Heading2"/>
      </w:pPr>
      <w:r>
        <w:t>The nine supplied task contracts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w:t>
            </w:r>
          </w:p>
        </w:tc>
        <w:tc>
          <w:tcPr>
            <w:tcW w:type="dxa" w:w="3408"/>
          </w:tcPr>
          <w:p>
            <w:r>
              <w:t>Supplied component and output</w:t>
            </w:r>
          </w:p>
        </w:tc>
        <w:tc>
          <w:tcPr>
            <w:tcW w:type="dxa" w:w="3408"/>
          </w:tcPr>
          <w:p>
            <w:r>
              <w:t>Evaluation evidence to request</w:t>
            </w:r>
          </w:p>
        </w:tc>
      </w:tr>
      <w:tr>
        <w:tc>
          <w:tcPr>
            <w:tcW w:type="dxa" w:w="3408"/>
          </w:tcPr>
          <w:p>
            <w:r>
              <w:t>1</w:t>
            </w:r>
          </w:p>
        </w:tc>
        <w:tc>
          <w:tcPr>
            <w:tcW w:type="dxa" w:w="3408"/>
          </w:tcPr>
          <w:p>
            <w:r>
              <w:t>Arithmetic procedure computes24/6</w:t>
            </w:r>
          </w:p>
        </w:tc>
        <w:tc>
          <w:tcPr>
            <w:tcW w:type="dxa" w:w="3408"/>
          </w:tcPr>
          <w:p>
            <w:r>
              <w:t>Correct calculation under the stated inputs</w:t>
            </w:r>
          </w:p>
        </w:tc>
      </w:tr>
      <w:tr>
        <w:tc>
          <w:tcPr>
            <w:tcW w:type="dxa" w:w="3408"/>
          </w:tcPr>
          <w:p>
            <w:r>
              <w:t>2</w:t>
            </w:r>
          </w:p>
        </w:tc>
        <w:tc>
          <w:tcPr>
            <w:tcW w:type="dxa" w:w="3408"/>
          </w:tcPr>
          <w:p>
            <w:r>
              <w:t>Catalogue lookup returns the record for a given ID</w:t>
            </w:r>
          </w:p>
        </w:tc>
        <w:tc>
          <w:tcPr>
            <w:tcW w:type="dxa" w:w="3408"/>
          </w:tcPr>
          <w:p>
            <w:r>
              <w:t>Correct record identity and version</w:t>
            </w:r>
          </w:p>
        </w:tc>
      </w:tr>
      <w:tr>
        <w:tc>
          <w:tcPr>
            <w:tcW w:type="dxa" w:w="3408"/>
          </w:tcPr>
          <w:p>
            <w:r>
              <w:t>3</w:t>
            </w:r>
          </w:p>
        </w:tc>
        <w:tc>
          <w:tcPr>
            <w:tcW w:type="dxa" w:w="3408"/>
          </w:tcPr>
          <w:p>
            <w:r>
              <w:t>Learned classifier maps description to genre label</w:t>
            </w:r>
          </w:p>
        </w:tc>
        <w:tc>
          <w:tcPr>
            <w:tcW w:type="dxa" w:w="3408"/>
          </w:tcPr>
          <w:p>
            <w:r>
              <w:t>Separate examples with reviewed genre references</w:t>
            </w:r>
          </w:p>
        </w:tc>
      </w:tr>
      <w:tr>
        <w:tc>
          <w:tcPr>
            <w:tcW w:type="dxa" w:w="3408"/>
          </w:tcPr>
          <w:p>
            <w:r>
              <w:t>4</w:t>
            </w:r>
          </w:p>
        </w:tc>
        <w:tc>
          <w:tcPr>
            <w:tcW w:type="dxa" w:w="3408"/>
          </w:tcPr>
          <w:p>
            <w:r>
              <w:t>Learned regression predicts numeric pages</w:t>
            </w:r>
          </w:p>
        </w:tc>
        <w:tc>
          <w:tcPr>
            <w:tcW w:type="dxa" w:w="3408"/>
          </w:tcPr>
          <w:p>
            <w:r>
              <w:t>Separate reference counts, errors and units</w:t>
            </w:r>
          </w:p>
        </w:tc>
      </w:tr>
      <w:tr>
        <w:tc>
          <w:tcPr>
            <w:tcW w:type="dxa" w:w="3408"/>
          </w:tcPr>
          <w:p>
            <w:r>
              <w:t>5</w:t>
            </w:r>
          </w:p>
        </w:tc>
        <w:tc>
          <w:tcPr>
            <w:tcW w:type="dxa" w:w="3408"/>
          </w:tcPr>
          <w:p>
            <w:r>
              <w:t>Toy prefix model uses the supplied marker count table</w:t>
            </w:r>
          </w:p>
        </w:tc>
        <w:tc>
          <w:tcPr>
            <w:tcW w:type="dxa" w:w="3408"/>
          </w:tcPr>
          <w:p>
            <w:r>
              <w:t>Declared distribution/count fit, not present marker truth</w:t>
            </w:r>
          </w:p>
        </w:tc>
      </w:tr>
      <w:tr>
        <w:tc>
          <w:tcPr>
            <w:tcW w:type="dxa" w:w="3408"/>
          </w:tcPr>
          <w:p>
            <w:r>
              <w:t>6</w:t>
            </w:r>
          </w:p>
        </w:tc>
        <w:tc>
          <w:tcPr>
            <w:tcW w:type="dxa" w:w="3408"/>
          </w:tcPr>
          <w:p>
            <w:r>
              <w:t>Generator writes a new blurb from supplied book facts</w:t>
            </w:r>
          </w:p>
        </w:tc>
        <w:tc>
          <w:tcPr>
            <w:tcW w:type="dxa" w:w="3408"/>
          </w:tcPr>
          <w:p>
            <w:r>
              <w:t>Task format and support for each factual claim</w:t>
            </w:r>
          </w:p>
        </w:tc>
      </w:tr>
      <w:tr>
        <w:tc>
          <w:tcPr>
            <w:tcW w:type="dxa" w:w="3408"/>
          </w:tcPr>
          <w:p>
            <w:r>
              <w:t>7</w:t>
            </w:r>
          </w:p>
        </w:tc>
        <w:tc>
          <w:tcPr>
            <w:tcW w:type="dxa" w:w="3408"/>
          </w:tcPr>
          <w:p>
            <w:r>
              <w:t>Sequence-model transcriber emits words from supplied audio</w:t>
            </w:r>
          </w:p>
        </w:tc>
        <w:tc>
          <w:tcPr>
            <w:tcW w:type="dxa" w:w="3408"/>
          </w:tcPr>
          <w:p>
            <w:r>
              <w:t>Available reference audio/field transcript and stage errors</w:t>
            </w:r>
          </w:p>
        </w:tc>
      </w:tr>
      <w:tr>
        <w:tc>
          <w:tcPr>
            <w:tcW w:type="dxa" w:w="3408"/>
          </w:tcPr>
          <w:p>
            <w:r>
              <w:t>8</w:t>
            </w:r>
          </w:p>
        </w:tc>
        <w:tc>
          <w:tcPr>
            <w:tcW w:type="dxa" w:w="3408"/>
          </w:tcPr>
          <w:p>
            <w:r>
              <w:t>Declared rule ranks eligible activities by weighted score</w:t>
            </w:r>
          </w:p>
        </w:tc>
        <w:tc>
          <w:tcPr>
            <w:tcW w:type="dxa" w:w="3408"/>
          </w:tcPr>
          <w:p>
            <w:r>
              <w:t>Eligibility, score components and tie policy</w:t>
            </w:r>
          </w:p>
        </w:tc>
      </w:tr>
      <w:tr>
        <w:tc>
          <w:tcPr>
            <w:tcW w:type="dxa" w:w="3408"/>
          </w:tcPr>
          <w:p>
            <w:r>
              <w:t>9</w:t>
            </w:r>
          </w:p>
        </w:tc>
        <w:tc>
          <w:tcPr>
            <w:tcW w:type="dxa" w:w="3408"/>
          </w:tcPr>
          <w:p>
            <w:r>
              <w:t>App classifies a request, retrieves a record, then writes an answer</w:t>
            </w:r>
          </w:p>
        </w:tc>
        <w:tc>
          <w:tcPr>
            <w:tcW w:type="dxa" w:w="3408"/>
          </w:tcPr>
          <w:p>
            <w:r>
              <w:t>Each stage, source identity and final claim support</w:t>
            </w:r>
          </w:p>
        </w:tc>
      </w:tr>
    </w:tbl>
    <w:p>
      <w:pPr>
        <w:pStyle w:val="Heading2"/>
      </w:pPr>
      <w:r>
        <w:t>Sort by target, explain failures and design checks</w:t>
      </w:r>
    </w:p>
    <w:p>
      <w:pPr>
        <w:pStyle w:val="ListNumber"/>
      </w:pPr>
      <w:r>
        <w:t>For each of the nine supplied cards name input, permitted output and the component’s stated mechanism. Distinguish deterministic calculation/retrieval/ranking from learned label or numeric prediction and sequence generation; do not assume a whole app has one category. Some sequence tasks constrain the output closely. Propose a concrete failure and a check for each using the declared evidence; the table supplies task descriptions, not real model results. Calculate the marker empirical distribution from its own table, then separately interpret current observations. No AI service, training run or actual sensor measurement is performed. Reserve the signal corpus for independent W4.</w:t>
      </w:r>
    </w:p>
    <w:p>
      <w:pPr>
        <w:pStyle w:val="Heading2"/>
      </w:pPr>
      <w:r>
        <w:t>Keep the evidence record and limits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Predictive vs Generative"/>
            <wp:cNvGraphicFramePr>
              <a:graphicFrameLocks noChangeAspect="1"/>
            </wp:cNvGraphicFramePr>
            <a:graphic>
              <a:graphicData uri="http://schemas.openxmlformats.org/drawingml/2006/picture">
                <pic:pic>
                  <pic:nvPicPr>
                    <pic:cNvPr id="0" name="2868a3bc53db3ab2bce984daf02c9c3911ff935805ddd96fbb2ee9ab2a00e4f1.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Use the supplied nine component cards. State input/</w:t>
      </w:r>
      <w:r>
        <w:rPr>
          <w:b/>
        </w:rPr>
        <w:t>output</w:t>
      </w:r>
      <w:r>
        <w:rPr>
          <w:b w:val="0"/>
        </w:rPr>
        <w:t xml:space="preserve"> contracts, distinguish the stated </w:t>
      </w:r>
      <w:r>
        <w:rPr>
          <w:b/>
        </w:rPr>
        <w:t>mechanism</w:t>
      </w:r>
      <w:r>
        <w:rPr>
          <w:b w:val="0"/>
        </w:rPr>
        <w:t xml:space="preserve">s and propose evidence-based checks. No real model </w:t>
      </w:r>
      <w:r>
        <w:rPr>
          <w:b/>
        </w:rPr>
        <w:t>output</w:t>
      </w:r>
      <w:r>
        <w:rPr>
          <w:b w:val="0"/>
        </w:rPr>
        <w:t>s or performance scores are supplied for these task cards.</w:t>
      </w:r>
    </w:p>
    <w:p>
      <w:pPr>
        <w:pStyle w:val="Heading3"/>
      </w:pPr>
      <w:r>
        <w:t>Plan → try → check</w:t>
      </w:r>
    </w:p>
    <w:p>
      <w:pPr>
        <w:pStyle w:val="Heading1"/>
      </w:pPr>
      <w:r>
        <w:t>14. Try alone: analyse the fresh signal corpus and observation</w:t>
      </w:r>
    </w:p>
    <w:p>
      <w:r>
        <w:t>Retain the difference between most frequent continuation and current measurement.</w:t>
      </w:r>
    </w:p>
    <w:p>
      <w:pPr>
        <w:pStyle w:val="Heading2"/>
      </w:pPr>
      <w:r>
        <w:t>The independent counts and current evidence</w:t>
      </w:r>
    </w:p>
    <w:p>
      <w:pPr>
        <w:spacing w:line="336" w:lineRule="auto" w:after="180"/>
      </w:pPr>
      <w:r>
        <w:rPr>
          <w:b w:val="0"/>
        </w:rPr>
        <w:t>For prefix The signal is, counts are high 2, low 5, unknown 3. Compute all probabilities and the most frequent continuation. A current measurement reports high.</w:t>
      </w:r>
    </w:p>
    <w:p>
      <w:pPr>
        <w:spacing w:line="336" w:lineRule="auto" w:after="180"/>
      </w:pPr>
      <w:r>
        <w:rPr>
          <w:b w:val="0"/>
        </w:rPr>
        <w:t>State what the most frequent continuation does and does not establish.</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the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Analyse a new corpus independently</w:t>
      </w:r>
    </w:p>
    <w:p>
      <w:pPr>
        <w:pStyle w:val="Heading3"/>
      </w:pPr>
      <w:r>
        <w:t>Week 27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One model labels a review positive or negative; another writes a new review. Which classifies and which generates? Must generated text be true?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Keep scoring </w:t>
      </w:r>
      <w:r>
        <w:rPr>
          <w:b/>
        </w:rPr>
        <w:t>predictive</w:t>
      </w:r>
      <w:r>
        <w:rPr>
          <w:b w:val="0"/>
        </w:rPr>
        <w:t xml:space="preserve"> and explanations templated or carefully generated and verified.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tool retrieves a book description, predicts a genre, then writes a new blurb. Identify each operation and give one distinct failure to check at each stage.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Explain each recommender component by its task</w:t>
      </w:r>
    </w:p>
    <w:p>
      <w:r>
        <w:t>Generation does not validate retrieval, scoring or a factual explanation.</w:t>
      </w:r>
    </w:p>
    <w:p>
      <w:pPr>
        <w:pStyle w:val="Heading2"/>
      </w:pPr>
      <w:r>
        <w:t>This week’s concrete contribution</w:t>
      </w:r>
    </w:p>
    <w:p>
      <w:pPr>
        <w:spacing w:line="336" w:lineRule="auto" w:after="180"/>
      </w:pPr>
      <w:r>
        <w:rPr>
          <w:b w:val="0"/>
        </w:rPr>
        <w:t>For the fictional recommender identify separately the eligibility/score procedure, any learned category predictor, retrieved catalogue evidence and templated or generated explanation. A scoring rule does not become learned merely because another component generates prose. Require every factual blurb claim to agree with approved book facts and report unresolved information rather than fabricating it.</w:t>
      </w:r>
    </w:p>
    <w:p>
      <w:pPr>
        <w:spacing w:line="336" w:lineRule="auto" w:after="180"/>
      </w:pPr>
      <w:r>
        <w:rPr>
          <w:b w:val="0"/>
        </w:rPr>
        <w:t xml:space="preserve">Use approved book facts for recommender explanations; generated fluency is not a replacement for catalogue </w:t>
      </w:r>
      <w:r>
        <w:rPr>
          <w:b/>
        </w:rPr>
        <w:t>evidence</w:t>
      </w:r>
      <w:r>
        <w:rPr>
          <w:b w:val="0"/>
        </w:rPr>
        <w:t>.</w:t>
      </w:r>
    </w:p>
    <w:p>
      <w:pPr>
        <w:pStyle w:val="Heading2"/>
      </w:pPr>
      <w:r>
        <w:t>Keep the checkpoint and human choice</w:t>
      </w:r>
    </w:p>
    <w:p>
      <w:pPr>
        <w:spacing w:line="336" w:lineRule="auto" w:after="180"/>
      </w:pPr>
      <w:r>
        <w:rPr>
          <w:b w:val="0"/>
        </w:rPr>
        <w:t xml:space="preserve">THIS WEEK’S CHECKPOINT  Keep scoring </w:t>
      </w:r>
      <w:r>
        <w:rPr>
          <w:b/>
        </w:rPr>
        <w:t>predictive</w:t>
      </w:r>
      <w:r>
        <w:rPr>
          <w:b w:val="0"/>
        </w:rPr>
        <w:t xml:space="preserve"> and explanations templated or carefully generated and verified.</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Predictive vs Generative"/>
            <wp:cNvGraphicFramePr>
              <a:graphicFrameLocks noChangeAspect="1"/>
            </wp:cNvGraphicFramePr>
            <a:graphic>
              <a:graphicData uri="http://schemas.openxmlformats.org/drawingml/2006/picture">
                <pic:pic>
                  <pic:nvPicPr>
                    <pic:cNvPr id="0" name="49c62ee7d31130a84ef0aea41af56a4ee521e6d516a81e41195b7e36774637ca.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name the objective, output and evidence for the claim</w:t>
      </w:r>
    </w:p>
    <w:p>
      <w:r>
        <w:t>Do not replace factual evaluation with plausibility.</w:t>
      </w:r>
    </w:p>
    <w:p>
      <w:pPr>
        <w:pStyle w:val="Heading2"/>
      </w:pPr>
      <w:r>
        <w:t>Explain without notes</w:t>
      </w:r>
    </w:p>
    <w:p>
      <w:pPr>
        <w:pStyle w:val="ListBullet"/>
      </w:pPr>
      <w:r>
        <w:t>Close your notes. Explain this goal in your own words: Distinguish discriminative prediction from generation by inspecting the requested output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predictive</w:t>
            </w:r>
          </w:p>
        </w:tc>
        <w:tc>
          <w:tcPr>
            <w:tcW w:type="dxa" w:w="3408"/>
          </w:tcPr>
          <w:p>
            <w:r>
              <w:t>Estimating a target from supplied inputs.</w:t>
            </w:r>
          </w:p>
        </w:tc>
        <w:tc>
          <w:tcPr>
            <w:tcW w:type="dxa" w:w="3408"/>
          </w:tcPr>
          <w:p>
            <w:r/>
          </w:p>
        </w:tc>
      </w:tr>
      <w:tr>
        <w:tc>
          <w:tcPr>
            <w:tcW w:type="dxa" w:w="3408"/>
          </w:tcPr>
          <w:p>
            <w:r>
              <w:t>generative</w:t>
            </w:r>
          </w:p>
        </w:tc>
        <w:tc>
          <w:tcPr>
            <w:tcW w:type="dxa" w:w="3408"/>
          </w:tcPr>
          <w:p>
            <w:r>
              <w:t>Producing new content from learned patterns and supplied conditions.</w:t>
            </w:r>
          </w:p>
        </w:tc>
        <w:tc>
          <w:tcPr>
            <w:tcW w:type="dxa" w:w="3408"/>
          </w:tcPr>
          <w:p>
            <w:r/>
          </w:p>
        </w:tc>
      </w:tr>
      <w:tr>
        <w:tc>
          <w:tcPr>
            <w:tcW w:type="dxa" w:w="3408"/>
          </w:tcPr>
          <w:p>
            <w:r>
              <w:t>output space</w:t>
            </w:r>
          </w:p>
        </w:tc>
        <w:tc>
          <w:tcPr>
            <w:tcW w:type="dxa" w:w="3408"/>
          </w:tcPr>
          <w:p>
            <w:r>
              <w:t>The set or range of outputs a system can produce for a task.</w:t>
            </w:r>
          </w:p>
        </w:tc>
        <w:tc>
          <w:tcPr>
            <w:tcW w:type="dxa" w:w="3408"/>
          </w:tcPr>
          <w:p>
            <w:r/>
          </w:p>
        </w:tc>
      </w:tr>
      <w:tr>
        <w:tc>
          <w:tcPr>
            <w:tcW w:type="dxa" w:w="3408"/>
          </w:tcPr>
          <w:p>
            <w:r>
              <w:t>fit for purpose</w:t>
            </w:r>
          </w:p>
        </w:tc>
        <w:tc>
          <w:tcPr>
            <w:tcW w:type="dxa" w:w="3408"/>
          </w:tcPr>
          <w:p>
            <w:r>
              <w:t>Suitable for the stated users, task, conditions and consequences.</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Generative objective</w:t>
            </w:r>
          </w:p>
        </w:tc>
        <w:tc>
          <w:tcPr>
            <w:tcW w:type="dxa" w:w="5112"/>
          </w:tcPr>
          <w:p>
            <w:r>
              <w:t>A training aim concerned with producing or modelling possible outputs</w:t>
            </w:r>
          </w:p>
        </w:tc>
      </w:tr>
      <w:tr>
        <w:tc>
          <w:tcPr>
            <w:tcW w:type="dxa" w:w="5112"/>
          </w:tcPr>
          <w:p>
            <w:r>
              <w:t>Discriminative objective</w:t>
            </w:r>
          </w:p>
        </w:tc>
        <w:tc>
          <w:tcPr>
            <w:tcW w:type="dxa" w:w="5112"/>
          </w:tcPr>
          <w:p>
            <w:r>
              <w:t>A training aim mapping inputs to a specified target such as a label</w:t>
            </w:r>
          </w:p>
        </w:tc>
      </w:tr>
      <w:tr>
        <w:tc>
          <w:tcPr>
            <w:tcW w:type="dxa" w:w="5112"/>
          </w:tcPr>
          <w:p>
            <w:r>
              <w:t>Conditional distribution</w:t>
            </w:r>
          </w:p>
        </w:tc>
        <w:tc>
          <w:tcPr>
            <w:tcW w:type="dxa" w:w="5112"/>
          </w:tcPr>
          <w:p>
            <w:r>
              <w:t>Probabilities for alternatives given stated information</w:t>
            </w:r>
          </w:p>
        </w:tc>
      </w:tr>
      <w:tr>
        <w:tc>
          <w:tcPr>
            <w:tcW w:type="dxa" w:w="5112"/>
          </w:tcPr>
          <w:p>
            <w:r>
              <w:t>Autoregressive generation</w:t>
            </w:r>
          </w:p>
        </w:tc>
        <w:tc>
          <w:tcPr>
            <w:tcW w:type="dxa" w:w="5112"/>
          </w:tcPr>
          <w:p>
            <w:r>
              <w:t>Producing a sequence one next item at a time using preceding items</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predictive"/>
            <wp:cNvGraphicFramePr>
              <a:graphicFrameLocks noChangeAspect="1"/>
            </wp:cNvGraphicFramePr>
            <a:graphic>
              <a:graphicData uri="http://schemas.openxmlformats.org/drawingml/2006/picture">
                <pic:pic>
                  <pic:nvPicPr>
                    <pic:cNvPr id="0" name="33d925c953501e7116d3538a14ec9b8fcdfc377cc6fc7903834116084f7540f1.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generative"/>
            <wp:cNvGraphicFramePr>
              <a:graphicFrameLocks noChangeAspect="1"/>
            </wp:cNvGraphicFramePr>
            <a:graphic>
              <a:graphicData uri="http://schemas.openxmlformats.org/drawingml/2006/picture">
                <pic:pic>
                  <pic:nvPicPr>
                    <pic:cNvPr id="0" name="0a242a43eb734f4370f70485813c0c4bcad765967afe29ba0c5180669350c502.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output space"/>
            <wp:cNvGraphicFramePr>
              <a:graphicFrameLocks noChangeAspect="1"/>
            </wp:cNvGraphicFramePr>
            <a:graphic>
              <a:graphicData uri="http://schemas.openxmlformats.org/drawingml/2006/picture">
                <pic:pic>
                  <pic:nvPicPr>
                    <pic:cNvPr id="0" name="8e26c9418e4d07dc307cef670fdb5fdcdb696d524c53f687ca006e49b5abee82.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fit for purpose"/>
            <wp:cNvGraphicFramePr>
              <a:graphicFrameLocks noChangeAspect="1"/>
            </wp:cNvGraphicFramePr>
            <a:graphic>
              <a:graphicData uri="http://schemas.openxmlformats.org/drawingml/2006/picture">
                <pic:pic>
                  <pic:nvPicPr>
                    <pic:cNvPr id="0" name="523270cab5d3ba30680672520c26ead78b521ad769b6e3c9fd755ccf0abd2545.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Predictive vs Generative"/>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Analyse a new corpus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Analyse a new corpus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Predictive vs Generative"/>
            <wp:cNvGraphicFramePr>
              <a:graphicFrameLocks noChangeAspect="1"/>
            </wp:cNvGraphicFramePr>
            <a:graphic>
              <a:graphicData uri="http://schemas.openxmlformats.org/drawingml/2006/picture">
                <pic:pic>
                  <pic:nvPicPr>
                    <pic:cNvPr id="0" name="fdd9af196f962a3465282f465eff8c4841e89d13d27bddc9728a396acf338bf0.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EXPLANATION CHECK  State the component objective and conditioning prefix, compute probabilities from the correct table and evaluate factual claims against supplied observations.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Three operations in one book helper</w:t>
      </w:r>
    </w:p>
    <w:p>
      <w:r>
        <w:t>Try the question before opening its worked explanation.</w:t>
      </w:r>
    </w:p>
    <w:p>
      <w:pPr>
        <w:pStyle w:val="Heading2"/>
      </w:pPr>
      <w:r>
        <w:t>Read the supplied case and question</w:t>
      </w:r>
    </w:p>
    <w:p>
      <w:pPr>
        <w:spacing w:line="336" w:lineRule="auto" w:after="180"/>
      </w:pPr>
      <w:r>
        <w:rPr>
          <w:b w:val="0"/>
        </w:rPr>
        <w:t>A labels genre; B writes a new blurb; C computes 24/6.</w:t>
      </w:r>
    </w:p>
    <w:p>
      <w:pPr>
        <w:spacing w:line="336" w:lineRule="auto" w:after="180"/>
      </w:pPr>
      <w:r>
        <w:rPr>
          <w:b w:val="0"/>
        </w:rPr>
        <w:t>Distinguish operations.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A predicts a category, B generates text, C calculates 4. Products may combine them.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Classify</w:t>
            </w:r>
          </w:p>
        </w:tc>
        <w:tc>
          <w:tcPr>
            <w:tcW w:type="dxa" w:w="5112"/>
          </w:tcPr>
          <w:p>
            <w:r>
              <w:t>Select a genre label</w:t>
            </w:r>
          </w:p>
        </w:tc>
      </w:tr>
      <w:tr>
        <w:tc>
          <w:tcPr>
            <w:tcW w:type="dxa" w:w="5112"/>
          </w:tcPr>
          <w:p>
            <w:r>
              <w:t>Generate</w:t>
            </w:r>
          </w:p>
        </w:tc>
        <w:tc>
          <w:tcPr>
            <w:tcW w:type="dxa" w:w="5112"/>
          </w:tcPr>
          <w:p>
            <w:r>
              <w:t>Write a new blurb</w:t>
            </w:r>
          </w:p>
        </w:tc>
      </w:tr>
      <w:tr>
        <w:tc>
          <w:tcPr>
            <w:tcW w:type="dxa" w:w="5112"/>
          </w:tcPr>
          <w:p>
            <w:r>
              <w:t>Calculate</w:t>
            </w:r>
          </w:p>
        </w:tc>
        <w:tc>
          <w:tcPr>
            <w:tcW w:type="dxa" w:w="5112"/>
          </w:tcPr>
          <w:p>
            <w:r>
              <w:t>24 divided by 6 equals 4</w:t>
            </w:r>
          </w:p>
        </w:tc>
      </w:tr>
    </w:tbl>
    <w:p>
      <w:pPr>
        <w:pStyle w:val="Heading2"/>
      </w:pPr>
      <w:r>
        <w:t>Earlier wording, alternatives and picture transcripts · reference / check after trying</w:t>
      </w:r>
    </w:p>
    <w:p>
      <w:pPr>
        <w:pStyle w:val="Heading3"/>
      </w:pPr>
      <w:r>
        <w:t>Week 27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Three operations in one book helper</w:t>
      </w:r>
    </w:p>
    <w:p>
      <w:pPr>
        <w:spacing w:line="336" w:lineRule="auto" w:after="180"/>
      </w:pPr>
      <w:r>
        <w:rPr>
          <w:b w:val="0"/>
        </w:rPr>
        <w:t>A labels genre; B writes a new blurb; C computes 24/6.</w:t>
      </w:r>
    </w:p>
    <w:p>
      <w:pPr>
        <w:spacing w:line="336" w:lineRule="auto" w:after="180"/>
      </w:pPr>
      <w:r>
        <w:rPr>
          <w:b w:val="0"/>
        </w:rPr>
        <w:t>Distinguish operations.</w:t>
      </w:r>
    </w:p>
    <w:p>
      <w:pPr>
        <w:spacing w:line="336" w:lineRule="auto" w:after="180"/>
      </w:pPr>
      <w:r>
        <w:rPr>
          <w:b w:val="0"/>
        </w:rPr>
        <w:t>A predicts a category, B generates text, C calculates 4. Products may combine them.</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discriminative prediction from generation by inspecting the requested output</w:t>
            </w:r>
          </w:p>
        </w:tc>
        <w:tc>
          <w:tcPr>
            <w:tcW w:type="dxa" w:w="5112"/>
          </w:tcPr>
          <w:p>
            <w:r>
              <w:t>Explain the deciding step, show a trace or test, and state one limit.</w:t>
            </w:r>
          </w:p>
        </w:tc>
      </w:tr>
      <w:tr>
        <w:tc>
          <w:tcPr>
            <w:tcW w:type="dxa" w:w="5112"/>
          </w:tcPr>
          <w:p>
            <w:r>
              <w:t>Calculate an empirical next-token distribution from counted continuations</w:t>
            </w:r>
          </w:p>
        </w:tc>
        <w:tc>
          <w:tcPr>
            <w:tcW w:type="dxa" w:w="5112"/>
          </w:tcPr>
          <w:p>
            <w:r>
              <w:t>Explain the deciding step, show a trace or test, and state one limit.</w:t>
            </w:r>
          </w:p>
        </w:tc>
      </w:tr>
      <w:tr>
        <w:tc>
          <w:tcPr>
            <w:tcW w:type="dxa" w:w="5112"/>
          </w:tcPr>
          <w:p>
            <w:r>
              <w:t>Separate next-token fit from factual support and downstream usefulness</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toy generator predicts the next word after “The box is”.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toy generator predicts the next word after “The box is”.</w:t>
      </w:r>
    </w:p>
    <w:p>
      <w:pPr>
        <w:pStyle w:val="Heading3"/>
      </w:pPr>
      <w:r>
        <w:t>Practice 1: explain the deciding evidence</w:t>
      </w:r>
    </w:p>
    <w:p>
      <w:pPr>
        <w:pStyle w:val="ListBullet"/>
      </w:pPr>
      <w:r>
        <w:t>Which labelled step matches this detail? Current observation says empty; frequent wording is not a present inventory reading.</w:t>
      </w:r>
    </w:p>
    <w:p>
      <w:pPr>
        <w:pStyle w:val="ListBullet"/>
      </w:pPr>
      <w:r>
        <w:t>1. Probabilities</w:t>
      </w:r>
    </w:p>
    <w:p>
      <w:pPr>
        <w:pStyle w:val="ListBullet"/>
      </w:pPr>
      <w:r>
        <w:t>2. Count table</w:t>
      </w:r>
    </w:p>
    <w:p>
      <w:pPr>
        <w:pStyle w:val="ListBullet"/>
      </w:pPr>
      <w:r>
        <w:t>3. Greedy continuation</w:t>
      </w:r>
    </w:p>
    <w:p>
      <w:pPr>
        <w:pStyle w:val="ListBullet"/>
      </w:pPr>
      <w:r>
        <w:t>4. Check reality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Check reality Current </w:t>
      </w:r>
      <w:r>
        <w:rPr>
          <w:b/>
        </w:rPr>
        <w:t>observation</w:t>
      </w:r>
      <w:r>
        <w:rPr>
          <w:b w:val="0"/>
        </w:rPr>
        <w:t xml:space="preserve"> says empty; frequent wording is not a present inventory reading.</w:t>
      </w:r>
    </w:p>
    <w:p>
      <w:pPr>
        <w:spacing w:line="336" w:lineRule="auto" w:after="180"/>
      </w:pPr>
      <w:r>
        <w:rPr>
          <w:b w:val="0"/>
        </w:rPr>
        <w:t xml:space="preserve">The table predicts a continuation in a text exercise, not the contents of the current box. Generating the most frequent token is a model-defined decision. A factual inventory statement needs current </w:t>
      </w:r>
      <w:r>
        <w:rPr>
          <w:b/>
        </w:rPr>
        <w:t>evidence</w:t>
      </w:r>
      <w:r>
        <w:rPr>
          <w:b w:val="0"/>
        </w:rPr>
        <w:t>.</w:t>
      </w:r>
    </w:p>
    <w:p>
      <w:pPr>
        <w:spacing w:line="336" w:lineRule="auto" w:after="180"/>
      </w:pPr>
      <w:r>
        <w:rPr>
          <w:b w:val="0"/>
        </w:rPr>
        <w:t xml:space="preserve">The numerical table is intentionally small; real </w:t>
      </w:r>
      <w:r>
        <w:rPr>
          <w:b/>
        </w:rPr>
        <w:t>generative</w:t>
      </w:r>
      <w:r>
        <w:rPr>
          <w:b w:val="0"/>
        </w:rPr>
        <w:t xml:space="preserve"> systems condition on richer context and do not simply consult these three counts.</w:t>
      </w:r>
    </w:p>
    <w:p>
      <w:pPr>
        <w:pStyle w:val="Heading2"/>
      </w:pPr>
      <w:r>
        <w:t>Changed-case question</w:t>
      </w:r>
    </w:p>
    <w:p>
      <w:pPr>
        <w:pStyle w:val="Heading3"/>
      </w:pPr>
      <w:r>
        <w:t>Practice 2: explain the deciding evidence</w:t>
      </w:r>
    </w:p>
    <w:p>
      <w:pPr>
        <w:pStyle w:val="ListBullet"/>
      </w:pPr>
      <w:r>
        <w:t>Changed-case practice: Change the training table to full 2, empty 7, unknown 1. Which conclusion is supported by the supplied facts?</w:t>
      </w:r>
    </w:p>
    <w:p>
      <w:pPr>
        <w:pStyle w:val="ListBullet"/>
      </w:pPr>
      <w:r>
        <w:t>1. Greedy output becomes empty; the model assigns that token probability 0.7.</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Greedy </w:t>
      </w:r>
      <w:r>
        <w:rPr>
          <w:b/>
        </w:rPr>
        <w:t>output</w:t>
      </w:r>
      <w:r>
        <w:rPr>
          <w:b w:val="0"/>
        </w:rPr>
        <w:t xml:space="preserve"> becomes empty; the model assigns that token probability 0.7. The continuation distribution changed; the independently observed box has not changed.</w:t>
      </w:r>
    </w:p>
    <w:p>
      <w:pPr>
        <w:pStyle w:val="Heading2"/>
      </w:pPr>
      <w:r>
        <w:t>Repair and save your work</w:t>
      </w:r>
    </w:p>
    <w:p>
      <w:pPr>
        <w:spacing w:line="336" w:lineRule="auto" w:after="180"/>
      </w:pPr>
      <w:r>
        <w:rPr>
          <w:b w:val="0"/>
        </w:rPr>
        <w:t xml:space="preserve">Review Image and Voice Pipelines (ai-2/26).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Short practice: Which stage first fails, and why should the faulty transcript not be silently overwritten?. Return to this week and explain what you changed.</w:t>
      </w:r>
    </w:p>
    <w:p>
      <w:pPr>
        <w:spacing w:line="336" w:lineRule="auto" w:after="180"/>
      </w:pPr>
      <w:r>
        <w:rPr>
          <w:b w:val="0"/>
        </w:rPr>
        <w:t>Review Feedback Loops (ai-2/24). Goal: Implement a deterministic recommender. Short practice: What extra field would reveal why comparing raw clicks is misleading?. Return to this week and explain what you changed.</w:t>
      </w:r>
    </w:p>
    <w:p>
      <w:pPr>
        <w:spacing w:line="336" w:lineRule="auto" w:after="180"/>
      </w:pPr>
      <w:r>
        <w:rPr>
          <w:b w:val="0"/>
        </w:rPr>
        <w:t>Review Similarity by Selected Traits (ai-2/21). Goal: Represent items with numeric features. Short practice: Explain why B ceases to be a closest option without any candidate data changing..</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Predictive vs Generative: the case</w:t>
      </w:r>
    </w:p>
    <w:p>
      <w:r>
        <w:drawing>
          <wp:inline xmlns:a="http://schemas.openxmlformats.org/drawingml/2006/main" xmlns:pic="http://schemas.openxmlformats.org/drawingml/2006/picture">
            <wp:extent cx="5486400" cy="2840736"/>
            <wp:docPr id="29" name="Picture 29" descr="A fictional toy generator predicts the next word after “The box is”. Supplied facts: Observed training continuations: full 6, empty 3, unknown 1. Use counts divided by total 10. The current physical box is separately checked and found empty."/>
            <wp:cNvGraphicFramePr>
              <a:graphicFrameLocks noChangeAspect="1"/>
            </wp:cNvGraphicFramePr>
            <a:graphic>
              <a:graphicData uri="http://schemas.openxmlformats.org/drawingml/2006/picture">
                <pic:pic>
                  <pic:nvPicPr>
                    <pic:cNvPr id="0" name="academy-story-ai-2-27-01.png"/>
                    <pic:cNvPicPr/>
                  </pic:nvPicPr>
                  <pic:blipFill>
                    <a:blip r:embed="rId32"/>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toy generator predicts the next word after “The box is”. Supplied facts: Observed </w:t>
      </w:r>
      <w:r>
        <w:rPr>
          <w:b/>
        </w:rPr>
        <w:t>training</w:t>
      </w:r>
      <w:r>
        <w:rPr>
          <w:b w:val="0"/>
        </w:rPr>
        <w:t xml:space="preserve"> continuations: full 6, empty 3, unknown 1. Use counts divided by total 10.</w:t>
      </w:r>
    </w:p>
    <w:p>
      <w:pPr>
        <w:spacing w:line="336" w:lineRule="auto" w:after="180"/>
      </w:pPr>
      <w:r>
        <w:rPr>
          <w:b w:val="0"/>
        </w:rPr>
        <w:t>The current physical box is separately checked and found empty.</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160520"/>
            <wp:docPr id="30" name="Picture 30" descr="Count table: Continuation counts are 6,3,1; total 10. → Probabilities: full=0.6; empty=0.3; unknown=0.1. → Greedy continuation: Largest probability chooses full for this toy prefix. → Check reality: Current observation says empty; frequent wording is not a present inventory reading."/>
            <wp:cNvGraphicFramePr>
              <a:graphicFrameLocks noChangeAspect="1"/>
            </wp:cNvGraphicFramePr>
            <a:graphic>
              <a:graphicData uri="http://schemas.openxmlformats.org/drawingml/2006/picture">
                <pic:pic>
                  <pic:nvPicPr>
                    <pic:cNvPr id="0" name="academy-story-ai-2-27-02.png"/>
                    <pic:cNvPicPr/>
                  </pic:nvPicPr>
                  <pic:blipFill>
                    <a:blip r:embed="rId17"/>
                    <a:stretch>
                      <a:fillRect/>
                    </a:stretch>
                  </pic:blipFill>
                  <pic:spPr>
                    <a:xfrm>
                      <a:off x="0" y="0"/>
                      <a:ext cx="5486400" cy="4160520"/>
                    </a:xfrm>
                    <a:prstGeom prst="rect"/>
                  </pic:spPr>
                </pic:pic>
              </a:graphicData>
            </a:graphic>
          </wp:inline>
        </w:drawing>
      </w:r>
    </w:p>
    <w:p>
      <w:pPr>
        <w:spacing w:line="336" w:lineRule="auto" w:after="180"/>
      </w:pPr>
      <w:r>
        <w:rPr>
          <w:b w:val="0"/>
        </w:rPr>
        <w:t xml:space="preserve">Count table: Continuation counts are 6,3,1; total 10. → Probabilities: full=0.6; empty=0.3; unknown=0.1. → Greedy continuation: Largest probability chooses full for this toy prefix. → Check reality: Current </w:t>
      </w:r>
      <w:r>
        <w:rPr>
          <w:b/>
        </w:rPr>
        <w:t>observation</w:t>
      </w:r>
      <w:r>
        <w:rPr>
          <w:b w:val="0"/>
        </w:rPr>
        <w:t xml:space="preserve"> says empty; frequent wording is not a present inventory reading.</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Toy next-word distribution</w:t>
      </w:r>
    </w:p>
    <w:p>
      <w:r>
        <w:drawing>
          <wp:inline xmlns:a="http://schemas.openxmlformats.org/drawingml/2006/main" xmlns:pic="http://schemas.openxmlformats.org/drawingml/2006/picture">
            <wp:extent cx="5486400" cy="3145536"/>
            <wp:docPr id="31" name="Picture 31" descr="Toy next-word distribution. Units: probability. full: 0.6. empty: 0.3. unknown: 0.1."/>
            <wp:cNvGraphicFramePr>
              <a:graphicFrameLocks noChangeAspect="1"/>
            </wp:cNvGraphicFramePr>
            <a:graphic>
              <a:graphicData uri="http://schemas.openxmlformats.org/drawingml/2006/picture">
                <pic:pic>
                  <pic:nvPicPr>
                    <pic:cNvPr id="0" name="academy-story-ai-2-27-03.png"/>
                    <pic:cNvPicPr/>
                  </pic:nvPicPr>
                  <pic:blipFill>
                    <a:blip r:embed="rId33"/>
                    <a:stretch>
                      <a:fillRect/>
                    </a:stretch>
                  </pic:blipFill>
                  <pic:spPr>
                    <a:xfrm>
                      <a:off x="0" y="0"/>
                      <a:ext cx="5486400" cy="3145536"/>
                    </a:xfrm>
                    <a:prstGeom prst="rect"/>
                  </pic:spPr>
                </pic:pic>
              </a:graphicData>
            </a:graphic>
          </wp:inline>
        </w:drawing>
      </w:r>
    </w:p>
    <w:p>
      <w:pPr>
        <w:spacing w:line="336" w:lineRule="auto" w:after="180"/>
      </w:pPr>
      <w:r>
        <w:rPr>
          <w:b w:val="0"/>
        </w:rPr>
        <w:t>Toy next-word distribution. Units: probability. full: 0.6. empty: 0.3. unknown: 0.1.</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Current observation says empty; frequent wording is not a present inventory reading. Changed condition: Change the training table to full 2, empty 7, unknown 1. Expected result: Greedy output becomes empty; the model assigns that token probability 0.7. Reason: The continuation distribution changed; the independently observed box has not changed."/>
            <wp:cNvGraphicFramePr>
              <a:graphicFrameLocks noChangeAspect="1"/>
            </wp:cNvGraphicFramePr>
            <a:graphic>
              <a:graphicData uri="http://schemas.openxmlformats.org/drawingml/2006/picture">
                <pic:pic>
                  <pic:nvPicPr>
                    <pic:cNvPr id="0" name="academy-story-ai-2-27-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Current </w:t>
      </w:r>
      <w:r>
        <w:rPr>
          <w:b/>
        </w:rPr>
        <w:t>observation</w:t>
      </w:r>
      <w:r>
        <w:rPr>
          <w:b w:val="0"/>
        </w:rPr>
        <w:t xml:space="preserve"> says empty; frequent wording is not a present inventory reading. Changed condition: Change the </w:t>
      </w:r>
      <w:r>
        <w:rPr>
          <w:b/>
        </w:rPr>
        <w:t>training</w:t>
      </w:r>
      <w:r>
        <w:rPr>
          <w:b w:val="0"/>
        </w:rPr>
        <w:t xml:space="preserve"> table to full 2, empty 7, unknown 1.</w:t>
      </w:r>
    </w:p>
    <w:p>
      <w:pPr>
        <w:spacing w:line="336" w:lineRule="auto" w:after="180"/>
      </w:pPr>
      <w:r>
        <w:rPr>
          <w:b w:val="0"/>
        </w:rPr>
        <w:t xml:space="preserve">Expected result: Greedy </w:t>
      </w:r>
      <w:r>
        <w:rPr>
          <w:b/>
        </w:rPr>
        <w:t>output</w:t>
      </w:r>
      <w:r>
        <w:rPr>
          <w:b w:val="0"/>
        </w:rPr>
        <w:t xml:space="preserve"> becomes empty; the model assigns that token probability 0.7. Reason: The continuation distribution changed; the independently observed box has not changed.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The table predicts a continuation in a text exercise, not the contents of the current box. Generating the most frequent token is a model-defined decision. A factual inventory statement needs current evidence. The numerical table is intentionally small; real generative systems condition on richer context and do not simply consult these three counts. Limit: A one-step toy distribution does not describe every predictive or generative model or validate factual accuracy."/>
            <wp:cNvGraphicFramePr>
              <a:graphicFrameLocks noChangeAspect="1"/>
            </wp:cNvGraphicFramePr>
            <a:graphic>
              <a:graphicData uri="http://schemas.openxmlformats.org/drawingml/2006/picture">
                <pic:pic>
                  <pic:nvPicPr>
                    <pic:cNvPr id="0" name="academy-story-ai-2-27-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The table predicts a continuation in a text exercise, not the contents of the current box. Generating the most frequent token is a model-defined decision. A factual inventory statement needs current </w:t>
      </w:r>
      <w:r>
        <w:rPr>
          <w:b/>
        </w:rPr>
        <w:t>evidence</w:t>
      </w:r>
      <w:r>
        <w:rPr>
          <w:b w:val="0"/>
        </w:rPr>
        <w:t>.</w:t>
      </w:r>
    </w:p>
    <w:p>
      <w:pPr>
        <w:spacing w:line="336" w:lineRule="auto" w:after="180"/>
      </w:pPr>
      <w:r>
        <w:rPr>
          <w:b w:val="0"/>
        </w:rPr>
        <w:t xml:space="preserve">The numerical table is intentionally small; real </w:t>
      </w:r>
      <w:r>
        <w:rPr>
          <w:b/>
        </w:rPr>
        <w:t>generative</w:t>
      </w:r>
      <w:r>
        <w:rPr>
          <w:b w:val="0"/>
        </w:rPr>
        <w:t xml:space="preserve"> systems condition on richer context and do not simply consult these three counts.</w:t>
      </w:r>
    </w:p>
    <w:p>
      <w:pPr>
        <w:spacing w:line="336" w:lineRule="auto" w:after="180"/>
      </w:pPr>
      <w:r>
        <w:rPr>
          <w:b w:val="0"/>
        </w:rPr>
        <w:t xml:space="preserve">Limit: A one-step toy distribution does not describe every </w:t>
      </w:r>
      <w:r>
        <w:rPr>
          <w:b/>
        </w:rPr>
        <w:t>predictive</w:t>
      </w:r>
      <w:r>
        <w:rPr>
          <w:b w:val="0"/>
        </w:rPr>
        <w:t xml:space="preserve"> or </w:t>
      </w:r>
      <w:r>
        <w:rPr>
          <w:b/>
        </w:rPr>
        <w:t>generative</w:t>
      </w:r>
      <w:r>
        <w:rPr>
          <w:b w:val="0"/>
        </w:rPr>
        <w:t xml:space="preserve"> model or validate factual accuracy.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Use approved book facts for recommender explanations; generated fluency is not a replacement for catalogue evidence. Draw your input, deciding step, result and limit. Supported question: Does matching the physical box in the changed table prove the generator measures boxes?"/>
            <wp:cNvGraphicFramePr>
              <a:graphicFrameLocks noChangeAspect="1"/>
            </wp:cNvGraphicFramePr>
            <a:graphic>
              <a:graphicData uri="http://schemas.openxmlformats.org/drawingml/2006/picture">
                <pic:pic>
                  <pic:nvPicPr>
                    <pic:cNvPr id="0" name="academy-story-ai-2-27-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Use approved book facts for recommender explanations; generated fluency is not a replacement for catalogue </w:t>
      </w:r>
      <w:r>
        <w:rPr>
          <w:b/>
        </w:rPr>
        <w:t>evidence</w:t>
      </w:r>
      <w:r>
        <w:rPr>
          <w:b w:val="0"/>
        </w:rPr>
        <w:t xml:space="preserve">. Draw your </w:t>
      </w:r>
      <w:r>
        <w:rPr>
          <w:b/>
        </w:rPr>
        <w:t>input</w:t>
      </w:r>
      <w:r>
        <w:rPr>
          <w:b w:val="0"/>
        </w:rPr>
        <w:t>, deciding step, result and limit.</w:t>
      </w:r>
    </w:p>
    <w:p>
      <w:pPr>
        <w:spacing w:line="336" w:lineRule="auto" w:after="180"/>
      </w:pPr>
      <w:r>
        <w:rPr>
          <w:b w:val="0"/>
        </w:rPr>
        <w:t>Supported question: Does matching the physical box in the changed table prove the generator measures boxes?</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Predictive vs Generative: the case</w:t>
      </w:r>
    </w:p>
    <w:p>
      <w:pPr>
        <w:pStyle w:val="Heading3"/>
      </w:pPr>
      <w:r>
        <w:t>02. Follow the deciding steps</w:t>
      </w:r>
    </w:p>
    <w:p>
      <w:pPr>
        <w:pStyle w:val="Heading3"/>
      </w:pPr>
      <w:r>
        <w:t>03. Toy next-word distribution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