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ai-2/31</w:t>
      </w:r>
    </w:p>
    <w:p>
      <w:pPr>
        <w:pStyle w:val="Title"/>
      </w:pPr>
      <w:r>
        <w:t>Permissions and Human Review</w:t>
      </w:r>
    </w:p>
    <w:p>
      <w:r>
        <w:t>Project: Transparent Book Recommender</w:t>
      </w:r>
    </w:p>
    <w:p>
      <w:pPr>
        <w:pStyle w:val="Heading1"/>
      </w:pPr>
      <w:r>
        <w:t>Check the actor. Check the operation. Check the object.</w:t>
      </w:r>
    </w:p>
    <w:p>
      <w:r>
        <w:t>Apply least privilege and place human review before consequential actions.</w:t>
      </w:r>
    </w:p>
    <w:p>
      <w:r>
        <w:t>Scoped policy → proposed call → two scope checks → decision → evidence and review.</w:t>
      </w:r>
    </w:p>
    <w:p>
      <w:pPr>
        <w:pStyle w:val="Heading1"/>
      </w:pPr>
      <w:r>
        <w:t>01. Who may do what to which record?</w:t>
      </w:r>
    </w:p>
    <w:p>
      <w:r>
        <w:t>Check operation and object before a call, then preserve the human review boundary.</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control flow and authority</w:t>
      </w:r>
    </w:p>
    <w:p>
      <w:pPr>
        <w:pStyle w:val="ListBullet"/>
      </w:pPr>
      <w:r>
        <w:t>Close your notes first. A rough first answer helps us choose the right starting point; it is not a score for your ability.</w:t>
      </w:r>
    </w:p>
    <w:p>
      <w:pPr>
        <w:pStyle w:val="ListBullet"/>
      </w:pPr>
      <w:r>
        <w:t>Recall Agents and Tools: a valid state transition does not itself authorise an operation. This week, check who may do what to which resource before execution.</w:t>
      </w:r>
    </w:p>
    <w:p>
      <w:pPr>
        <w:pStyle w:val="Heading2"/>
      </w:pPr>
      <w:r>
        <w:t>Your end goal</w:t>
      </w:r>
    </w:p>
    <w:p>
      <w:pPr>
        <w:spacing w:line="336" w:lineRule="auto" w:after="180"/>
      </w:pPr>
      <w:r>
        <w:rPr>
          <w:b w:val="0"/>
        </w:rPr>
        <w:t xml:space="preserve">By the end, I can enforce </w:t>
      </w:r>
      <w:r>
        <w:rPr>
          <w:b/>
        </w:rPr>
        <w:t>least privilege</w:t>
      </w:r>
      <w:r>
        <w:rPr>
          <w:b w:val="0"/>
        </w:rPr>
        <w:t xml:space="preserve"> by checking operation and object before execution.</w:t>
      </w:r>
    </w:p>
    <w:p>
      <w:pPr>
        <w:pStyle w:val="Heading2"/>
      </w:pPr>
      <w:r>
        <w:t>Privacy extension · Is a name needed? · reference / check after trying</w:t>
      </w:r>
    </w:p>
    <w:p>
      <w:pPr>
        <w:pStyle w:val="Heading3"/>
      </w:pPr>
      <w:r>
        <w:t>Readiness for Privacy and least privilege</w:t>
      </w:r>
    </w:p>
    <w:p>
      <w:pPr>
        <w:spacing w:line="336" w:lineRule="auto" w:after="180"/>
      </w:pPr>
      <w:r>
        <w:rPr>
          <w:b w:val="0"/>
        </w:rPr>
        <w:t>Does a duration summary need student names to calculate a total?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31: </w:t>
      </w:r>
      <w:r>
        <w:rPr>
          <w:b/>
        </w:rPr>
        <w:t>Permission</w:t>
      </w:r>
      <w:r>
        <w:rPr>
          <w:b w:val="0"/>
        </w:rPr>
        <w:t>s and Human Review</w:t>
      </w:r>
    </w:p>
    <w:p>
      <w:pPr>
        <w:spacing w:line="336" w:lineRule="auto" w:after="180"/>
      </w:pPr>
      <w:r>
        <w:rPr>
          <w:b w:val="0"/>
        </w:rPr>
        <w:t>Higher-</w:t>
      </w:r>
      <w:r>
        <w:rPr>
          <w:b/>
        </w:rPr>
        <w:t>consequence</w:t>
      </w:r>
      <w:r>
        <w:rPr>
          <w:b w:val="0"/>
        </w:rPr>
        <w:t xml:space="preserve"> actions need narrower </w:t>
      </w:r>
      <w:r>
        <w:rPr>
          <w:b/>
        </w:rPr>
        <w:t>permission</w:t>
      </w:r>
      <w:r>
        <w:rPr>
          <w:b w:val="0"/>
        </w:rPr>
        <w:t>s and approval.</w:t>
      </w:r>
    </w:p>
    <w:p>
      <w:r>
        <w:drawing>
          <wp:inline xmlns:a="http://schemas.openxmlformats.org/drawingml/2006/main" xmlns:pic="http://schemas.openxmlformats.org/drawingml/2006/picture">
            <wp:extent cx="2942705" cy="2942705"/>
            <wp:docPr id="1" name="Picture 1" descr="Week 31 illustration: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Place </w:t>
      </w:r>
      <w:r>
        <w:rPr>
          <w:b/>
        </w:rPr>
        <w:t>approval gate</w:t>
      </w:r>
      <w:r>
        <w:rPr>
          <w:b w:val="0"/>
        </w:rPr>
        <w:t>s in a field-trip planning workflow.</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Grant only the capabilities the task requires</w:t>
      </w:r>
    </w:p>
    <w:p>
      <w:r>
        <w:t>A broad tool name does not specify a permission.</w:t>
      </w:r>
    </w:p>
    <w:p>
      <w:pPr>
        <w:pStyle w:val="Heading2"/>
      </w:pPr>
      <w:r>
        <w:t>The least-privilege idea</w:t>
      </w:r>
    </w:p>
    <w:p>
      <w:pPr>
        <w:spacing w:line="336" w:lineRule="auto" w:after="180"/>
      </w:pPr>
      <w:r>
        <w:rPr>
          <w:b/>
        </w:rPr>
        <w:t>Least privilege</w:t>
      </w:r>
      <w:r>
        <w:rPr>
          <w:b w:val="0"/>
        </w:rPr>
        <w:t xml:space="preserve"> grants only capabilities required by the task. Tool access should include resource and operation scope, not merely a broad tool name.</w:t>
      </w:r>
    </w:p>
    <w:p>
      <w:pPr>
        <w:pStyle w:val="Heading2"/>
      </w:pPr>
      <w:r>
        <w:t>Use invented records and policies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Privacy extension · A fictional dashboard · reference / check after trying</w:t>
      </w:r>
    </w:p>
    <w:p>
      <w:pPr>
        <w:spacing w:line="336" w:lineRule="auto" w:after="180"/>
      </w:pPr>
      <w:r>
        <w:rPr>
          <w:b w:val="0"/>
        </w:rPr>
        <w:t xml:space="preserve">A fictional class activity dashboard needs category counts, not names or personal messages. Design its data and role </w:t>
      </w:r>
      <w:r>
        <w:rPr>
          <w:b/>
        </w:rPr>
        <w:t>permission</w:t>
      </w:r>
      <w:r>
        <w:rPr>
          <w:b w:val="0"/>
        </w:rPr>
        <w:t>s before collection.</w:t>
      </w:r>
    </w:p>
    <w:p>
      <w:pPr>
        <w:spacing w:line="336" w:lineRule="auto" w:after="180"/>
      </w:pPr>
      <w:r>
        <w:rPr>
          <w:b w:val="0"/>
        </w:rPr>
        <w:t>This exercise uses invented data and policy cards; do not change the Academy's actual authentication settings.</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permission</w:t>
      </w:r>
      <w:r>
        <w:rPr>
          <w:b w:val="0"/>
        </w:rPr>
        <w:t xml:space="preserve">s and human review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Privacy and least privilege</w:t>
      </w:r>
    </w:p>
    <w:p>
      <w:pPr>
        <w:pStyle w:val="Heading1"/>
      </w:pPr>
      <w:r>
        <w:t>03. Trace a scoped request before execution</w:t>
      </w:r>
    </w:p>
    <w:p>
      <w:r>
        <w:t>A request must satisfy both the operation and resource restrictions.</w:t>
      </w:r>
    </w:p>
    <w:p>
      <w:pPr>
        <w:pStyle w:val="Heading2"/>
      </w:pPr>
      <w:r>
        <w:t>The reporting-assistant contract</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2"/>
      </w:pPr>
      <w:r>
        <w:t>Read the policy as separate dimensions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Policy dimension</w:t>
            </w:r>
          </w:p>
        </w:tc>
        <w:tc>
          <w:tcPr>
            <w:tcW w:type="dxa" w:w="5112"/>
          </w:tcPr>
          <w:p>
            <w:r>
              <w:t>Reporting assistant</w:t>
            </w:r>
          </w:p>
        </w:tc>
      </w:tr>
      <w:tr>
        <w:tc>
          <w:tcPr>
            <w:tcW w:type="dxa" w:w="5112"/>
          </w:tcPr>
          <w:p>
            <w:r>
              <w:t>Actor</w:t>
            </w:r>
          </w:p>
        </w:tc>
        <w:tc>
          <w:tcPr>
            <w:tcW w:type="dxa" w:w="5112"/>
          </w:tcPr>
          <w:p>
            <w:r>
              <w:t>The stated reporting assistant with its supplied trusted scope</w:t>
            </w:r>
          </w:p>
        </w:tc>
      </w:tr>
      <w:tr>
        <w:tc>
          <w:tcPr>
            <w:tcW w:type="dxa" w:w="5112"/>
          </w:tcPr>
          <w:p>
            <w:r>
              <w:t>Operation</w:t>
            </w:r>
          </w:p>
        </w:tc>
        <w:tc>
          <w:tcPr>
            <w:tcW w:type="dxa" w:w="5112"/>
          </w:tcPr>
          <w:p>
            <w:r>
              <w:t>lookup only</w:t>
            </w:r>
          </w:p>
        </w:tc>
      </w:tr>
      <w:tr>
        <w:tc>
          <w:tcPr>
            <w:tcW w:type="dxa" w:w="5112"/>
          </w:tcPr>
          <w:p>
            <w:r>
              <w:t>Resource</w:t>
            </w:r>
          </w:p>
        </w:tc>
        <w:tc>
          <w:tcPr>
            <w:tcW w:type="dxa" w:w="5112"/>
          </w:tcPr>
          <w:p>
            <w:r>
              <w:t>public-room records only</w:t>
            </w:r>
          </w:p>
        </w:tc>
      </w:tr>
      <w:tr>
        <w:tc>
          <w:tcPr>
            <w:tcW w:type="dxa" w:w="5112"/>
          </w:tcPr>
          <w:p>
            <w:r>
              <w:t>Other operations or resources</w:t>
            </w:r>
          </w:p>
        </w:tc>
        <w:tc>
          <w:tcPr>
            <w:tcW w:type="dxa" w:w="5112"/>
          </w:tcPr>
          <w:p>
            <w:r>
              <w:t>not permitted under this policy</w:t>
            </w:r>
          </w:p>
        </w:tc>
      </w:tr>
    </w:tbl>
    <w:p>
      <w:pPr>
        <w:pStyle w:val="Heading2"/>
      </w:pPr>
      <w:r>
        <w:t>Privacy extension · Trace role permissions in complete code · reference / check after trying</w:t>
      </w:r>
    </w:p>
    <w:p>
      <w:r>
        <w:rPr>
          <w:rFonts w:ascii="Courier New" w:hAnsi="Courier New"/>
          <w:sz w:val="18"/>
        </w:rPr>
        <w:t>roles = {"student": ["read_summary"],</w:t>
        <w:br/>
        <w:t xml:space="preserve">         "teacher": ["read_summary", "read_review"]}</w:t>
        <w:br/>
        <w:t>def allowed(role, action):</w:t>
        <w:br/>
        <w:t xml:space="preserve">    return action in roles.get(role, [])</w:t>
        <w:br/>
        <w:br/>
        <w:t>print(allowed("student", "read_summary"))</w:t>
        <w:br/>
        <w:t>print(allowed("student", "read_review"))</w:t>
        <w:br/>
        <w:t>print(allowed("unknown", "read_summary"))</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Student</w:t>
            </w:r>
          </w:p>
        </w:tc>
        <w:tc>
          <w:tcPr>
            <w:tcW w:type="dxa" w:w="3408"/>
          </w:tcPr>
          <w:p>
            <w:r>
              <w:t>Read summary</w:t>
            </w:r>
          </w:p>
        </w:tc>
        <w:tc>
          <w:tcPr>
            <w:tcW w:type="dxa" w:w="3408"/>
          </w:tcPr>
          <w:p>
            <w:r>
              <w:t>No review notes</w:t>
            </w:r>
          </w:p>
        </w:tc>
      </w:tr>
      <w:tr>
        <w:tc>
          <w:tcPr>
            <w:tcW w:type="dxa" w:w="3408"/>
          </w:tcPr>
          <w:p>
            <w:r>
              <w:t>Teacher</w:t>
            </w:r>
          </w:p>
        </w:tc>
        <w:tc>
          <w:tcPr>
            <w:tcW w:type="dxa" w:w="3408"/>
          </w:tcPr>
          <w:p>
            <w:r>
              <w:t>Read summary and review</w:t>
            </w:r>
          </w:p>
        </w:tc>
        <w:tc>
          <w:tcPr>
            <w:tcW w:type="dxa" w:w="3408"/>
          </w:tcPr>
          <w:p>
            <w:r>
              <w:t>Authorized purpose</w:t>
            </w:r>
          </w:p>
        </w:tc>
      </w:tr>
      <w:tr>
        <w:tc>
          <w:tcPr>
            <w:tcW w:type="dxa" w:w="3408"/>
          </w:tcPr>
          <w:p>
            <w:r>
              <w:t>Unknown role</w:t>
            </w:r>
          </w:p>
        </w:tc>
        <w:tc>
          <w:tcPr>
            <w:tcW w:type="dxa" w:w="3408"/>
          </w:tcPr>
          <w:p>
            <w:r>
              <w:t>No listed permissions</w:t>
            </w:r>
          </w:p>
        </w:tc>
        <w:tc>
          <w:tcPr>
            <w:tcW w:type="dxa" w:w="3408"/>
          </w:tcPr>
          <w:p>
            <w:r>
              <w:t>Deny by default</w:t>
            </w:r>
          </w:p>
        </w:tc>
      </w:tr>
    </w:tbl>
    <w:p>
      <w:r>
        <w:t>Read each row from left to right and connect the evidence to the stated rule.</w:t>
      </w:r>
    </w:p>
    <w:p>
      <w:pPr>
        <w:spacing w:line="336" w:lineRule="auto" w:after="180"/>
      </w:pPr>
      <w:r>
        <w:rPr>
          <w:b w:val="0"/>
        </w:rPr>
        <w:t xml:space="preserve">The toy code prints True, False, False. It models a </w:t>
      </w:r>
      <w:r>
        <w:rPr>
          <w:b/>
        </w:rPr>
        <w:t>permission</w:t>
      </w:r>
      <w:r>
        <w:rPr>
          <w:b w:val="0"/>
        </w:rPr>
        <w:t xml:space="preserve"> decision, not a complete security system.</w:t>
      </w:r>
    </w:p>
    <w:p>
      <w:pPr>
        <w:spacing w:line="336" w:lineRule="auto" w:after="180"/>
      </w:pPr>
      <w:r>
        <w:rPr>
          <w:b w:val="0"/>
        </w:rPr>
        <w:t xml:space="preserve">A real server must verify identity and enforce </w:t>
      </w:r>
      <w:r>
        <w:rPr>
          <w:b/>
        </w:rPr>
        <w:t>authorization</w:t>
      </w:r>
      <w:r>
        <w:rPr>
          <w:b w:val="0"/>
        </w:rPr>
        <w:t xml:space="preserve"> on every protected request; hiding a button in a page is insufficient.</w:t>
      </w:r>
    </w:p>
    <w:p>
      <w:pPr>
        <w:spacing w:line="336" w:lineRule="auto" w:after="180"/>
      </w:pPr>
      <w:r>
        <w:rPr>
          <w:b/>
        </w:rPr>
        <w:t>Least privilege</w:t>
      </w:r>
      <w:r>
        <w:rPr>
          <w:b w:val="0"/>
        </w:rPr>
        <w:t xml:space="preserve"> means giving each role only the actions needed for its purpose. Read the policy as a table: students may read the approved summary, while teachers may also read the necessary review.</w:t>
      </w:r>
    </w:p>
    <w:p>
      <w:pPr>
        <w:spacing w:line="336" w:lineRule="auto" w:after="180"/>
      </w:pPr>
      <w:r>
        <w:rPr>
          <w:b w:val="0"/>
        </w:rPr>
        <w:t>An unknown role gets no listed action. The small function checks this table; it does not establish who a visitor is.</w:t>
      </w:r>
    </w:p>
    <w:p>
      <w:pPr>
        <w:spacing w:line="336" w:lineRule="auto" w:after="180"/>
      </w:pPr>
      <w:r>
        <w:rPr>
          <w:b w:val="0"/>
        </w:rPr>
        <w:t xml:space="preserve">In a real application, the server must verify the session and apply the </w:t>
      </w:r>
      <w:r>
        <w:rPr>
          <w:b/>
        </w:rPr>
        <w:t>permission</w:t>
      </w:r>
      <w:r>
        <w:rPr>
          <w:b w:val="0"/>
        </w:rPr>
        <w:t xml:space="preserve"> check whenever protected data is requested.</w:t>
      </w:r>
    </w:p>
    <w:p>
      <w:pPr>
        <w:pStyle w:val="Heading2"/>
      </w:pPr>
      <w:r>
        <w:t>Explain the deciding evidence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ermissions and Human Review"/>
            <wp:cNvGraphicFramePr>
              <a:graphicFrameLocks noChangeAspect="1"/>
            </wp:cNvGraphicFramePr>
            <a:graphic>
              <a:graphicData uri="http://schemas.openxmlformats.org/drawingml/2006/picture">
                <pic:pic>
                  <pic:nvPicPr>
                    <pic:cNvPr id="0" name="f0a2b916a6385a7bbdac3b53614c229fbc540b68f265e6a42e8bf2022470642d.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ermissions and Human Review"/>
            <wp:cNvGraphicFramePr>
              <a:graphicFrameLocks noChangeAspect="1"/>
            </wp:cNvGraphicFramePr>
            <a:graphic>
              <a:graphicData uri="http://schemas.openxmlformats.org/drawingml/2006/picture">
                <pic:pic>
                  <pic:nvPicPr>
                    <pic:cNvPr id="0" name="d511d562940a42e01d4d47f48c472e46f3891a9dbfa538fcefb57d4bb784d63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ermissions and Human Review"/>
            <wp:cNvGraphicFramePr>
              <a:graphicFrameLocks noChangeAspect="1"/>
            </wp:cNvGraphicFramePr>
            <a:graphic>
              <a:graphicData uri="http://schemas.openxmlformats.org/drawingml/2006/picture">
                <pic:pic>
                  <pic:nvPicPr>
                    <pic:cNvPr id="0" name="10f9375809ad3a6cc70ab25582fe04d2ff6f9d35a997ebe9cdd77ed13082c808.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Privacy and least privilege</w:t>
      </w:r>
    </w:p>
    <w:p>
      <w:pPr>
        <w:pStyle w:val="Heading3"/>
      </w:pPr>
      <w:r>
        <w:t>Ask what each role actually needs</w:t>
      </w:r>
    </w:p>
    <w:p>
      <w:pPr>
        <w:pStyle w:val="Heading3"/>
      </w:pPr>
      <w:r>
        <w:t>Connect the picture and the explanation</w:t>
      </w:r>
    </w:p>
    <w:p>
      <w:pPr>
        <w:pStyle w:val="Heading1"/>
      </w:pPr>
      <w:r>
        <w:t>04. Compare permitted reads and denied operations</w:t>
      </w:r>
    </w:p>
    <w:p>
      <w:r>
        <w:t>A useful purpose does not expand the granted scope.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helper says it needs write R5 to correct an apparent typo.</w:t>
      </w:r>
    </w:p>
    <w:p>
      <w:pPr>
        <w:pStyle w:val="Heading2"/>
      </w:pPr>
      <w:r>
        <w:t>Check after predicting · reference / check after trying</w:t>
      </w:r>
    </w:p>
    <w:p>
      <w:pPr>
        <w:spacing w:line="336" w:lineRule="auto" w:after="180"/>
      </w:pPr>
      <w:r>
        <w:rPr>
          <w:b/>
        </w:rPr>
        <w:t>Prediction</w:t>
      </w:r>
      <w:r>
        <w:rPr>
          <w:b w:val="0"/>
        </w:rPr>
        <w:t>: The write remains denied under the existing token.</w:t>
      </w:r>
    </w:p>
    <w:p>
      <w:pPr>
        <w:spacing w:line="336" w:lineRule="auto" w:after="180"/>
      </w:pPr>
      <w:r>
        <w:rPr>
          <w:b w:val="0"/>
        </w:rPr>
        <w:t>Reason: A useful purpose does not create an authorised operation; an authorised owner must review any scope change.</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Compare a public-room policy and a separate catalogue token</w:t>
      </w:r>
    </w:p>
    <w:p>
      <w:r>
        <w:t>Keep the resources and operations for each policy distinct.</w:t>
      </w:r>
    </w:p>
    <w:p>
      <w:pPr>
        <w:pStyle w:val="Heading2"/>
      </w:pPr>
      <w:r>
        <w:t>Try the reporting-assistant proposal</w:t>
      </w:r>
    </w:p>
    <w:p>
      <w:pPr>
        <w:pStyle w:val="ListBullet"/>
      </w:pPr>
      <w:r>
        <w:t>Tool token permits lookup(public-room). A proposed call writes teacher notes.</w:t>
      </w:r>
    </w:p>
    <w:p>
      <w:pPr>
        <w:pStyle w:val="Heading2"/>
      </w:pPr>
      <w:r>
        <w:t>Check both scope violations · reference / check after trying</w:t>
      </w:r>
    </w:p>
    <w:p>
      <w:pPr>
        <w:spacing w:line="336" w:lineRule="auto" w:after="180"/>
      </w:pPr>
      <w:r>
        <w:rPr>
          <w:b w:val="0"/>
        </w:rPr>
        <w:t>Both operation and resource exceed scope; deny before execution, regardless of generated confidence.</w:t>
      </w:r>
    </w:p>
    <w:p>
      <w:pPr>
        <w:pStyle w:val="Heading2"/>
      </w:pPr>
      <w:r>
        <w:t>Read the separate catalogue token</w:t>
      </w:r>
    </w:p>
    <w:p>
      <w:pPr>
        <w:spacing w:line="336" w:lineRule="auto" w:after="180"/>
      </w:pPr>
      <w:r>
        <w:rPr>
          <w:b w:val="0"/>
        </w:rPr>
        <w:t>A fictional catalogue helper receives a narrowly scoped tool token.</w:t>
      </w:r>
    </w:p>
    <w:p>
      <w:pPr>
        <w:spacing w:line="336" w:lineRule="auto" w:after="180"/>
      </w:pPr>
      <w:r>
        <w:rPr>
          <w:b w:val="0"/>
        </w:rPr>
        <w:t xml:space="preserve">Token allows read on catalogue records R2 and R5 only. No write </w:t>
      </w:r>
      <w:r>
        <w:rPr>
          <w:b/>
        </w:rPr>
        <w:t>permission</w:t>
      </w:r>
      <w:r>
        <w:rPr>
          <w:b w:val="0"/>
        </w:rPr>
        <w:t xml:space="preserve"> is granted.</w:t>
      </w:r>
    </w:p>
    <w:p>
      <w:pPr>
        <w:spacing w:line="336" w:lineRule="auto" w:after="180"/>
      </w:pPr>
      <w:r>
        <w:rPr>
          <w:b w:val="0"/>
        </w:rPr>
        <w:t>Proposals: read R2; read R8; write R5. Generated text claims all are helpful.</w:t>
      </w:r>
    </w:p>
    <w:p>
      <w:pPr>
        <w:pStyle w:val="Heading2"/>
      </w:pPr>
      <w:r>
        <w:t>Trace its three proposals</w:t>
      </w:r>
    </w:p>
    <w:p>
      <w:r>
        <w:drawing>
          <wp:inline xmlns:a="http://schemas.openxmlformats.org/drawingml/2006/main" xmlns:pic="http://schemas.openxmlformats.org/drawingml/2006/picture">
            <wp:extent cx="5486400" cy="4005072"/>
            <wp:docPr id="14" name="Picture 14" descr="Read token: Authorised operation is read; authorised objects are R2,R5. → Allowed call: read R2 matches both operation and object: allow. → Wrong object: read R8 fails object scope: deny. → Wrong operation: write R5 fails operation scope: deny even for an allowed record."/>
            <wp:cNvGraphicFramePr>
              <a:graphicFrameLocks noChangeAspect="1"/>
            </wp:cNvGraphicFramePr>
            <a:graphic>
              <a:graphicData uri="http://schemas.openxmlformats.org/drawingml/2006/picture">
                <pic:pic>
                  <pic:nvPicPr>
                    <pic:cNvPr id="0" name="academy-story-ai-2-31-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spacing w:line="336" w:lineRule="auto" w:after="180"/>
      </w:pPr>
      <w:r>
        <w:rPr>
          <w:b/>
        </w:rPr>
        <w:t>Permission</w:t>
      </w:r>
      <w:r>
        <w:rPr>
          <w:b w:val="0"/>
        </w:rPr>
        <w:t>s are concrete restrictions, not a confidence score or a general instruction to be useful. Each proposed call must match both dimensions before it happens.</w:t>
      </w:r>
    </w:p>
    <w:p>
      <w:pPr>
        <w:spacing w:line="336" w:lineRule="auto" w:after="180"/>
      </w:pPr>
      <w:r>
        <w:rPr>
          <w:b w:val="0"/>
        </w:rPr>
        <w:t>A request written inside catalogue text cannot enlarge the token’s authority. Denial should preserve the proposed action and reason without executing the disallowed mutation.</w:t>
      </w:r>
    </w:p>
    <w:p>
      <w:pPr>
        <w:pStyle w:val="Heading2"/>
      </w:pPr>
      <w:r>
        <w:t>Predict the proposed typo correction</w:t>
      </w:r>
    </w:p>
    <w:p>
      <w:pPr>
        <w:pStyle w:val="ListBullet"/>
      </w:pPr>
      <w:r>
        <w:t>Change one thing: The helper says it needs write R5 to correct an apparent typo.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5" name="Picture 15" descr="Original case: write R5 fails operation scope: deny even for an allowed record. Changed condition: The helper says it needs write R5 to correct an apparent typo. Expected result: The write remains denied under the existing token. Reason: A useful purpose does not create an authorised operation; an authorised owner must review any scope change."/>
            <wp:cNvGraphicFramePr>
              <a:graphicFrameLocks noChangeAspect="1"/>
            </wp:cNvGraphicFramePr>
            <a:graphic>
              <a:graphicData uri="http://schemas.openxmlformats.org/drawingml/2006/picture">
                <pic:pic>
                  <pic:nvPicPr>
                    <pic:cNvPr id="0" name="academy-story-ai-2-31-04.png"/>
                    <pic:cNvPicPr/>
                  </pic:nvPicPr>
                  <pic:blipFill>
                    <a:blip r:embed="rId18"/>
                    <a:stretch>
                      <a:fillRect/>
                    </a:stretch>
                  </pic:blipFill>
                  <pic:spPr>
                    <a:xfrm>
                      <a:off x="0" y="0"/>
                      <a:ext cx="5486400" cy="3179064"/>
                    </a:xfrm>
                    <a:prstGeom prst="rect"/>
                  </pic:spPr>
                </pic:pic>
              </a:graphicData>
            </a:graphic>
          </wp:inline>
        </w:drawing>
      </w:r>
    </w:p>
    <w:p>
      <w:pPr>
        <w:pStyle w:val="Heading2"/>
      </w:pPr>
      <w:r>
        <w:t>Keep permission and correctness separate</w:t>
      </w:r>
    </w:p>
    <w:p>
      <w:pPr>
        <w:pStyle w:val="ListBullet"/>
      </w:pPr>
      <w:r>
        <w:t>Permission checks do not establish that a read result is trustworthy or that an allowed action is factually correct.</w:t>
      </w:r>
    </w:p>
    <w:p>
      <w:pPr>
        <w:pStyle w:val="ListBullet"/>
      </w:pPr>
      <w:r>
        <w:t>Read the labelled picture: Which proposal is allowed, and why is an authorised object alone insufficient?</w:t>
      </w:r>
    </w:p>
    <w:p>
      <w:pPr>
        <w:pStyle w:val="Heading2"/>
      </w:pPr>
      <w:r>
        <w:t>Privacy extension · A hidden menu is not enforcement · reference / check after trying</w:t>
      </w:r>
    </w:p>
    <w:p>
      <w:pPr>
        <w:pStyle w:val="Heading3"/>
      </w:pPr>
      <w:r>
        <w:t>If a student manually requests the review endpoint, should hiding its menu link be enough?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Permissions and Human Review"/>
            <wp:cNvGraphicFramePr>
              <a:graphicFrameLocks noChangeAspect="1"/>
            </wp:cNvGraphicFramePr>
            <a:graphic>
              <a:graphicData uri="http://schemas.openxmlformats.org/drawingml/2006/picture">
                <pic:pic>
                  <pic:nvPicPr>
                    <pic:cNvPr id="0" name="087dcf830d4b378c0feddff356bc31f62ae8612a9189739da0f000e963cd79a7.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Low </w:t>
      </w:r>
      <w:r>
        <w:rPr>
          <w:b/>
        </w:rPr>
        <w:t>consequence</w:t>
      </w:r>
      <w:r>
        <w:rPr>
          <w:b w:val="0"/>
        </w:rPr>
        <w:t>: suggest three destinations.</w:t>
      </w:r>
    </w:p>
    <w:p>
      <w:pPr>
        <w:spacing w:line="336" w:lineRule="auto" w:after="180"/>
      </w:pPr>
      <w:r>
        <w:rPr>
          <w:b w:val="0"/>
        </w:rPr>
        <w:t xml:space="preserve">2. Higher </w:t>
      </w:r>
      <w:r>
        <w:rPr>
          <w:b/>
        </w:rPr>
        <w:t>consequence</w:t>
      </w:r>
      <w:r>
        <w:rPr>
          <w:b w:val="0"/>
        </w:rPr>
        <w:t>: contact families, spend money, or submit forms.</w:t>
      </w:r>
    </w:p>
    <w:p>
      <w:pPr>
        <w:spacing w:line="336" w:lineRule="auto" w:after="180"/>
      </w:pPr>
      <w:r>
        <w:rPr>
          <w:b w:val="0"/>
        </w:rPr>
        <w:t>3. The system drafts; an authorized adult reviews and decides.</w:t>
      </w:r>
    </w:p>
    <w:p>
      <w:pPr>
        <w:spacing w:line="336" w:lineRule="auto" w:after="180"/>
      </w:pPr>
      <w:r>
        <w:rPr>
          <w:b w:val="0"/>
        </w:rPr>
        <w:t>4. Log what was approved, rejected, or changed, then stop after the approved scope.</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Privacy and least privilege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Permissions and Human Review</w:t>
      </w:r>
    </w:p>
    <w:p>
      <w:pPr>
        <w:pStyle w:val="Heading3"/>
      </w:pPr>
      <w:r>
        <w:t>The facts we will use</w:t>
      </w:r>
    </w:p>
    <w:p>
      <w:r>
        <w:drawing>
          <wp:inline xmlns:a="http://schemas.openxmlformats.org/drawingml/2006/main" xmlns:pic="http://schemas.openxmlformats.org/drawingml/2006/picture">
            <wp:extent cx="5311302" cy="5943600"/>
            <wp:docPr id="17" name="Picture 17"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20"/>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missing scope check</w:t>
      </w:r>
    </w:p>
    <w:p>
      <w:r>
        <w:t>Test actor, operation and object before carrying out a proposal.</w:t>
      </w:r>
    </w:p>
    <w:p>
      <w:pPr>
        <w:pStyle w:val="Heading2"/>
      </w:pPr>
      <w:r>
        <w:t>Repair the authorised-object argument</w:t>
      </w:r>
    </w:p>
    <w:p>
      <w:pPr>
        <w:spacing w:line="336" w:lineRule="auto" w:after="180"/>
      </w:pPr>
      <w:r>
        <w:rPr>
          <w:b w:val="0"/>
        </w:rPr>
        <w:t>Claim to repair: R5 is an authorised record, so writing R5 is allowed. The catalogue token permits read on R2 and R5 only. write R5 fails the operation check; read R8 fails the object check; only read R2 matches both. Neither generated confidence nor a request embedded in retrieved text expands that token. A review proposal can request a separately authorised scope change, but the denied call remains unexecuted until that change actually exists.</w:t>
      </w:r>
    </w:p>
    <w:p>
      <w:pPr>
        <w:pStyle w:val="Heading2"/>
      </w:pPr>
      <w:r>
        <w:t>Propose a revealing permission test</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Permissions and Human Review"/>
            <wp:cNvGraphicFramePr>
              <a:graphicFrameLocks noChangeAspect="1"/>
            </wp:cNvGraphicFramePr>
            <a:graphic>
              <a:graphicData uri="http://schemas.openxmlformats.org/drawingml/2006/picture">
                <pic:pic>
                  <pic:nvPicPr>
                    <pic:cNvPr id="0" name="f2642dde616ce9471feee2fafb6a21ae64012c5b8895ce2b6ccad6b8e6113312.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Apply the connected idea: Privacy and least privilege</w:t>
      </w:r>
    </w:p>
    <w:p>
      <w:pPr>
        <w:spacing w:line="336" w:lineRule="auto" w:after="180"/>
      </w:pPr>
      <w:r>
        <w:rPr>
          <w:b/>
        </w:rPr>
        <w:t>Retention</w:t>
      </w:r>
      <w:r>
        <w:rPr>
          <w:b w:val="0"/>
        </w:rPr>
        <w:t xml:space="preserve"> must be tied to a purpose and school policy rather than a guessed universal number of days. Identify who can correct or delete records and avoid keeping raw responses indefinitely just because storage is available.</w:t>
      </w:r>
    </w:p>
    <w:p>
      <w:pPr>
        <w:pStyle w:val="Heading3"/>
      </w:pPr>
      <w:r>
        <w:t>Does the allowed function alone prove an app is secure?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permission trace with less help</w:t>
      </w:r>
    </w:p>
    <w:p>
      <w:r>
        <w:t>A generated plan is not a source of additional authority.</w:t>
      </w:r>
    </w:p>
    <w:p>
      <w:pPr>
        <w:pStyle w:val="Heading2"/>
      </w:pPr>
      <w:r>
        <w:t>State the authority boundary</w:t>
      </w:r>
    </w:p>
    <w:p>
      <w:pPr>
        <w:spacing w:line="336" w:lineRule="auto" w:after="180"/>
      </w:pPr>
      <w:r>
        <w:rPr>
          <w:b w:val="0"/>
        </w:rPr>
        <w:t>A generated plan cannot expand the token or actor scope.</w:t>
      </w:r>
    </w:p>
    <w:p>
      <w:pPr>
        <w:pStyle w:val="Heading2"/>
      </w:pPr>
      <w:r>
        <w:t>Complete main W2</w:t>
      </w:r>
    </w:p>
    <w:p>
      <w:pPr>
        <w:pStyle w:val="Heading3"/>
      </w:pPr>
      <w:r>
        <w:t>Practise with less help: Trace the worked case</w:t>
      </w:r>
    </w:p>
    <w:p>
      <w:pPr>
        <w:spacing w:line="336" w:lineRule="auto" w:after="180"/>
      </w:pPr>
      <w:r>
        <w:rPr>
          <w:b w:val="0"/>
        </w:rPr>
        <w:t>Use workbook W2 for the connected example “</w:t>
      </w:r>
      <w:r>
        <w:rPr>
          <w:b/>
        </w:rPr>
        <w:t>Least privilege</w:t>
      </w:r>
      <w:r>
        <w:rPr>
          <w:b w:val="0"/>
        </w:rPr>
        <w:t xml:space="preserve"> and tool scopes”.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 claim before discussion</w:t>
      </w:r>
    </w:p>
    <w:p>
      <w:pPr>
        <w:pStyle w:val="Heading3"/>
      </w:pPr>
      <w:r>
        <w:t>Check your reasoning</w:t>
      </w:r>
    </w:p>
    <w:p>
      <w:pPr>
        <w:pStyle w:val="ListBullet"/>
      </w:pPr>
      <w:r>
        <w:t>Use the worked case for Least privilege and tool scopes.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catalogue picture</w:t>
      </w:r>
    </w:p>
    <w:p>
      <w:pPr>
        <w:pStyle w:val="Heading3"/>
      </w:pPr>
      <w:r>
        <w:t>Explain the picture</w:t>
      </w:r>
    </w:p>
    <w:p>
      <w:pPr>
        <w:pStyle w:val="ListBullet"/>
      </w:pPr>
      <w:r>
        <w:t>Which proposal is allowed, and why is an authorised object alone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the independent task separate</w:t>
      </w:r>
    </w:p>
    <w:p>
      <w:pPr>
        <w:spacing w:line="336" w:lineRule="auto" w:after="180"/>
      </w:pPr>
      <w:r>
        <w:rPr>
          <w:b w:val="0"/>
        </w:rPr>
        <w:t>This is supported practice. Keep the separately named independent case for an attempt before feedback.</w:t>
      </w:r>
    </w:p>
    <w:p>
      <w:pPr>
        <w:pStyle w:val="Heading2"/>
      </w:pPr>
      <w:r>
        <w:t>Privacy extension · Minimise fields and trace the role policy · reference / check after trying</w:t>
      </w:r>
    </w:p>
    <w:p>
      <w:pPr>
        <w:spacing w:line="336" w:lineRule="auto" w:after="180"/>
      </w:pPr>
      <w:r>
        <w:rPr>
          <w:b w:val="0"/>
        </w:rPr>
        <w:t>A form asks for names, birthdays and comments to count activity preferences. Remove fields not needed for the purpose.</w:t>
      </w:r>
    </w:p>
    <w:p>
      <w:pPr>
        <w:spacing w:line="336" w:lineRule="auto" w:after="180"/>
      </w:pPr>
      <w:r>
        <w:rPr>
          <w:b w:val="0"/>
        </w:rPr>
        <w:t>Aggregated counts can still expose information in very small groups; choose reporting rules with the responsible teacher.</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9" name="Picture 19" descr="Logic tracing graphic for Permissions and Human Review"/>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Privacy and least privilege</w:t>
      </w:r>
    </w:p>
    <w:p>
      <w:pPr>
        <w:spacing w:line="336" w:lineRule="auto" w:after="180"/>
      </w:pPr>
      <w:r>
        <w:rPr>
          <w:b w:val="0"/>
        </w:rPr>
        <w:t>Explain your trace to a partner. Your partner points to one step to check. Swap roles on the next case. Each person writes their own explanation.</w:t>
      </w:r>
    </w:p>
    <w:p>
      <w:pPr>
        <w:pStyle w:val="Heading3"/>
      </w:pPr>
      <w:r>
        <w:t>Practise the connected topic: Privacy and least privilege</w:t>
      </w:r>
    </w:p>
    <w:p>
      <w:pPr>
        <w:pStyle w:val="Heading1"/>
      </w:pPr>
      <w:r>
        <w:t>09. Audit complete proposals and place a review gate</w:t>
      </w:r>
    </w:p>
    <w:p>
      <w:r>
        <w:t>Paper decisions show the permission rule without performing the proposed actions.</w:t>
      </w:r>
    </w:p>
    <w:p>
      <w:pPr>
        <w:pStyle w:val="Heading2"/>
      </w:pPr>
      <w:r>
        <w:t>The supplied catalogue proposals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Proposal under catalogue token read R2,R5 only</w:t>
            </w:r>
          </w:p>
        </w:tc>
        <w:tc>
          <w:tcPr>
            <w:tcW w:type="dxa" w:w="5112"/>
          </w:tcPr>
          <w:p>
            <w:r>
              <w:t>What must be checked</w:t>
            </w:r>
          </w:p>
        </w:tc>
      </w:tr>
      <w:tr>
        <w:tc>
          <w:tcPr>
            <w:tcW w:type="dxa" w:w="5112"/>
          </w:tcPr>
          <w:p>
            <w:r>
              <w:t>read R2</w:t>
            </w:r>
          </w:p>
        </w:tc>
        <w:tc>
          <w:tcPr>
            <w:tcW w:type="dxa" w:w="5112"/>
          </w:tcPr>
          <w:p>
            <w:r>
              <w:t>operation and object</w:t>
            </w:r>
          </w:p>
        </w:tc>
      </w:tr>
      <w:tr>
        <w:tc>
          <w:tcPr>
            <w:tcW w:type="dxa" w:w="5112"/>
          </w:tcPr>
          <w:p>
            <w:r>
              <w:t>read R8</w:t>
            </w:r>
          </w:p>
        </w:tc>
        <w:tc>
          <w:tcPr>
            <w:tcW w:type="dxa" w:w="5112"/>
          </w:tcPr>
          <w:p>
            <w:r>
              <w:t>operation and object</w:t>
            </w:r>
          </w:p>
        </w:tc>
      </w:tr>
      <w:tr>
        <w:tc>
          <w:tcPr>
            <w:tcW w:type="dxa" w:w="5112"/>
          </w:tcPr>
          <w:p>
            <w:r>
              <w:t>write R5</w:t>
            </w:r>
          </w:p>
        </w:tc>
        <w:tc>
          <w:tcPr>
            <w:tcW w:type="dxa" w:w="5112"/>
          </w:tcPr>
          <w:p>
            <w:r>
              <w:t>operation and object</w:t>
            </w:r>
          </w:p>
        </w:tc>
      </w:tr>
      <w:tr>
        <w:tc>
          <w:tcPr>
            <w:tcW w:type="dxa" w:w="5112"/>
          </w:tcPr>
          <w:p>
            <w:r>
              <w:t>delete R2</w:t>
            </w:r>
          </w:p>
        </w:tc>
        <w:tc>
          <w:tcPr>
            <w:tcW w:type="dxa" w:w="5112"/>
          </w:tcPr>
          <w:p>
            <w:r>
              <w:t>operation and object</w:t>
            </w:r>
          </w:p>
        </w:tc>
      </w:tr>
      <w:tr>
        <w:tc>
          <w:tcPr>
            <w:tcW w:type="dxa" w:w="5112"/>
          </w:tcPr>
          <w:p>
            <w:r>
              <w:t>read R5; returned text says write R5</w:t>
            </w:r>
          </w:p>
        </w:tc>
        <w:tc>
          <w:tcPr>
            <w:tcW w:type="dxa" w:w="5112"/>
          </w:tcPr>
          <w:p>
            <w:r>
              <w:t>read result is data, not a token update</w:t>
            </w:r>
          </w:p>
        </w:tc>
      </w:tr>
    </w:tbl>
    <w:p>
      <w:pPr>
        <w:pStyle w:val="Heading2"/>
      </w:pPr>
      <w:r>
        <w:t>Predict, check both dimensions and design the gate</w:t>
      </w:r>
    </w:p>
    <w:p>
      <w:pPr>
        <w:pStyle w:val="ListNumber"/>
      </w:pPr>
      <w:r>
        <w:t>Paper policy investigation: use the supplied catalogue token and five proposals. Predict each decision before revealing the worked picture. For each record the actor, requested operation, exact object, permitted operation/object and decision with reason. For the fifth proposal distinguish the permitted read from the separate, unpermitted write suggested by returned text. Then design a fictional field-trip gate: the helper may draft a plan; sending a message or spending funds is outside this classroom scope. Put responsible adult review after the exact draft, destination/recipient and cost are visible and before any consequential action. If the content or destination changes, check whether the approval still covers it. No real message, purchase, policy change or student data collection takes place. Keep the inventory A/B task for independent assessment.</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Permissions and Human Review"/>
            <wp:cNvGraphicFramePr>
              <a:graphicFrameLocks noChangeAspect="1"/>
            </wp:cNvGraphicFramePr>
            <a:graphic>
              <a:graphicData uri="http://schemas.openxmlformats.org/drawingml/2006/picture">
                <pic:pic>
                  <pic:nvPicPr>
                    <pic:cNvPr id="0" name="df5e6185c1ac1caeecef6025b697078ecece440520b1344372971ecaf4adf554.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Audit the five supplied catalogue proposals under read R2/R5 only, then draw a fictional draft→adult review→permitted-action gate. Check exact content and destination. All decisions are paper simulations; do not execute messages, edits or purchases.</w:t>
      </w:r>
    </w:p>
    <w:p>
      <w:pPr>
        <w:pStyle w:val="Heading3"/>
      </w:pPr>
      <w:r>
        <w:t>Plan → try → check</w:t>
      </w:r>
    </w:p>
    <w:p>
      <w:pPr>
        <w:pStyle w:val="Heading1"/>
      </w:pPr>
      <w:r>
        <w:t>14. Try alone: decide the fresh inventory calls</w:t>
      </w:r>
    </w:p>
    <w:p>
      <w:r>
        <w:t>Check operation and object for each proposal.</w:t>
      </w:r>
    </w:p>
    <w:p>
      <w:pPr>
        <w:pStyle w:val="Heading2"/>
      </w:pPr>
      <w:r>
        <w:t>The independent policy and scope</w:t>
      </w:r>
    </w:p>
    <w:p>
      <w:pPr>
        <w:spacing w:line="336" w:lineRule="auto" w:after="180"/>
      </w:pPr>
      <w:r>
        <w:rPr>
          <w:b w:val="0"/>
        </w:rPr>
        <w:t>Scope allows read inventory items A, B. Calls read A, read C, write B. Decide.</w:t>
      </w:r>
    </w:p>
    <w:p>
      <w:pPr>
        <w:spacing w:line="336" w:lineRule="auto" w:after="180"/>
      </w:pPr>
      <w:r>
        <w:rPr>
          <w:b w:val="0"/>
        </w:rPr>
        <w:t>For the independent inventory task, use only its stated read scope on A and B; it is a separate policy from both worked examples. Assume the caller holds that trusted scope for this paper check. Judge each call before execution, and do not infer correctness of a returned record from permission alone.</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attempting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31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teacher allows a tool to draft a message but forbids sending. The draft is correct. May the agent send it? Explain the boundary.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The recommender may suggest and explain; people decide, borrow, purchase, or share data.</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teacher approves posting version 1 to a class board. The assistant changes the text and destination to a public board. Does the old approval cover the new action? Define what must be reviewed.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recommendation, review and execution distinct</w:t>
      </w:r>
    </w:p>
    <w:p>
      <w:r>
        <w:t>An accurate draft does not grant publication permission.</w:t>
      </w:r>
    </w:p>
    <w:p>
      <w:pPr>
        <w:pStyle w:val="Heading2"/>
      </w:pPr>
      <w:r>
        <w:t>This week’s concrete project contribution</w:t>
      </w:r>
    </w:p>
    <w:p>
      <w:pPr>
        <w:spacing w:line="336" w:lineRule="auto" w:after="180"/>
      </w:pPr>
      <w:r>
        <w:rPr>
          <w:b w:val="0"/>
        </w:rPr>
        <w:t>Give the recommender only the read operations and specific catalogue objects it needs. Store a proposed edit or publication separately from an executed action. The responsible owner reviews exact content, destination and scope before any scope change or external action. Keep evidence checks separate: a permitted read can still return incorrect or irrelevant data. For the privacy extension, use invented category counts and purpose-limited role/action cards rather than real student records.</w:t>
      </w:r>
    </w:p>
    <w:p>
      <w:pPr>
        <w:pStyle w:val="Heading2"/>
      </w:pPr>
      <w:r>
        <w:t>Keep the checkpoint and human choice</w:t>
      </w:r>
    </w:p>
    <w:p>
      <w:pPr>
        <w:spacing w:line="336" w:lineRule="auto" w:after="180"/>
      </w:pPr>
      <w:r>
        <w:rPr>
          <w:b w:val="0"/>
        </w:rPr>
        <w:t>THIS WEEK’S CHECKPOINT  The recommender may suggest and explain; people decide, borrow, purchase, or share data.</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Record the permission milestone</w:t>
      </w:r>
    </w:p>
    <w:p>
      <w:pPr>
        <w:spacing w:line="336" w:lineRule="auto" w:after="180"/>
      </w:pPr>
      <w:r>
        <w:rPr>
          <w:b w:val="0"/>
        </w:rPr>
        <w:t>Give the recommender read-only access wherever sufficient, and require explicit owner review for catalogue edits or publication.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ermissions and Human Review"/>
            <wp:cNvGraphicFramePr>
              <a:graphicFrameLocks noChangeAspect="1"/>
            </wp:cNvGraphicFramePr>
            <a:graphic>
              <a:graphicData uri="http://schemas.openxmlformats.org/drawingml/2006/picture">
                <pic:pic>
                  <pic:nvPicPr>
                    <pic:cNvPr id="0" name="afbf5a9f64d11fae5e75cd64932620dc6b5b698cf28b0dc5be50631c04e7769b.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identify the authorised action and the missing authority</w:t>
      </w:r>
    </w:p>
    <w:p>
      <w:r>
        <w:t>State the evidence behind the permission decision.</w:t>
      </w:r>
    </w:p>
    <w:p>
      <w:pPr>
        <w:pStyle w:val="Heading2"/>
      </w:pPr>
      <w:r>
        <w:t>Explain without notes</w:t>
      </w:r>
    </w:p>
    <w:p>
      <w:pPr>
        <w:pStyle w:val="ListBullet"/>
      </w:pPr>
      <w:r>
        <w:t>Close your notes. Explain this goal in your own words: Explain the mechanism and terminology of least privilege and tool scopes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permission</w:t>
            </w:r>
          </w:p>
        </w:tc>
        <w:tc>
          <w:tcPr>
            <w:tcW w:type="dxa" w:w="3408"/>
          </w:tcPr>
          <w:p>
            <w:r>
              <w:t>Authorisation to perform a specified action on specified information or resources.</w:t>
            </w:r>
          </w:p>
        </w:tc>
        <w:tc>
          <w:tcPr>
            <w:tcW w:type="dxa" w:w="3408"/>
          </w:tcPr>
          <w:p>
            <w:r/>
          </w:p>
        </w:tc>
      </w:tr>
      <w:tr>
        <w:tc>
          <w:tcPr>
            <w:tcW w:type="dxa" w:w="3408"/>
          </w:tcPr>
          <w:p>
            <w:r>
              <w:t>approval gate</w:t>
            </w:r>
          </w:p>
        </w:tc>
        <w:tc>
          <w:tcPr>
            <w:tcW w:type="dxa" w:w="3408"/>
          </w:tcPr>
          <w:p>
            <w:r>
              <w:t>A point where a specified action must wait for explicit authorisation.</w:t>
            </w:r>
          </w:p>
        </w:tc>
        <w:tc>
          <w:tcPr>
            <w:tcW w:type="dxa" w:w="3408"/>
          </w:tcPr>
          <w:p>
            <w:r/>
          </w:p>
        </w:tc>
      </w:tr>
      <w:tr>
        <w:tc>
          <w:tcPr>
            <w:tcW w:type="dxa" w:w="3408"/>
          </w:tcPr>
          <w:p>
            <w:r>
              <w:t>consequence</w:t>
            </w:r>
          </w:p>
        </w:tc>
        <w:tc>
          <w:tcPr>
            <w:tcW w:type="dxa" w:w="3408"/>
          </w:tcPr>
          <w:p>
            <w:r>
              <w:t>An outcome or effect of a decision, including who benefits or is harmed.</w:t>
            </w:r>
          </w:p>
        </w:tc>
        <w:tc>
          <w:tcPr>
            <w:tcW w:type="dxa" w:w="3408"/>
          </w:tcPr>
          <w:p>
            <w:r/>
          </w:p>
        </w:tc>
      </w:tr>
      <w:tr>
        <w:tc>
          <w:tcPr>
            <w:tcW w:type="dxa" w:w="3408"/>
          </w:tcPr>
          <w:p>
            <w:r>
              <w:t>least privilege</w:t>
            </w:r>
          </w:p>
        </w:tc>
        <w:tc>
          <w:tcPr>
            <w:tcW w:type="dxa" w:w="3408"/>
          </w:tcPr>
          <w:p>
            <w:r>
              <w:t>Giving a user or system only the permissions needed for its authorised task.</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Keeping only data needed for the stated purpose</w:t>
            </w:r>
          </w:p>
        </w:tc>
      </w:tr>
      <w:tr>
        <w:tc>
          <w:tcPr>
            <w:tcW w:type="dxa" w:w="5112"/>
          </w:tcPr>
          <w:p>
            <w:r>
              <w:t>Least privilege</w:t>
            </w:r>
          </w:p>
        </w:tc>
        <w:tc>
          <w:tcPr>
            <w:tcW w:type="dxa" w:w="5112"/>
          </w:tcPr>
          <w:p>
            <w:r>
              <w:t>Giving a role only the access it needs</w:t>
            </w:r>
          </w:p>
        </w:tc>
      </w:tr>
      <w:tr>
        <w:tc>
          <w:tcPr>
            <w:tcW w:type="dxa" w:w="5112"/>
          </w:tcPr>
          <w:p>
            <w:r>
              <w:t>Retention</w:t>
            </w:r>
          </w:p>
        </w:tc>
        <w:tc>
          <w:tcPr>
            <w:tcW w:type="dxa" w:w="5112"/>
          </w:tcPr>
          <w:p>
            <w:r>
              <w:t>How long data is kept</w:t>
            </w:r>
          </w:p>
        </w:tc>
      </w:tr>
      <w:tr>
        <w:tc>
          <w:tcPr>
            <w:tcW w:type="dxa" w:w="5112"/>
          </w:tcPr>
          <w:p>
            <w:r>
              <w:t>Authorization</w:t>
            </w:r>
          </w:p>
        </w:tc>
        <w:tc>
          <w:tcPr>
            <w:tcW w:type="dxa" w:w="5112"/>
          </w:tcPr>
          <w:p>
            <w:r>
              <w:t>Permission to perform a particular action</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permission"/>
            <wp:cNvGraphicFramePr>
              <a:graphicFrameLocks noChangeAspect="1"/>
            </wp:cNvGraphicFramePr>
            <a:graphic>
              <a:graphicData uri="http://schemas.openxmlformats.org/drawingml/2006/picture">
                <pic:pic>
                  <pic:nvPicPr>
                    <pic:cNvPr id="0" name="d683a027fb8a379c671c29dcb90a27d0b95aee96d03b0c3b753ecaf1dab1e6e5.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approval gate"/>
            <wp:cNvGraphicFramePr>
              <a:graphicFrameLocks noChangeAspect="1"/>
            </wp:cNvGraphicFramePr>
            <a:graphic>
              <a:graphicData uri="http://schemas.openxmlformats.org/drawingml/2006/picture">
                <pic:pic>
                  <pic:nvPicPr>
                    <pic:cNvPr id="0" name="b1f04c13a8ce93f1603da792d96538be0121ee0e3296923f9d714f1ea662ffbe.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consequence"/>
            <wp:cNvGraphicFramePr>
              <a:graphicFrameLocks noChangeAspect="1"/>
            </wp:cNvGraphicFramePr>
            <a:graphic>
              <a:graphicData uri="http://schemas.openxmlformats.org/drawingml/2006/picture">
                <pic:pic>
                  <pic:nvPicPr>
                    <pic:cNvPr id="0" name="905e276fd0c2162d04339ea9ab1f3845adc40df8d28c099f438b6953c0460f6e.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least privilege"/>
            <wp:cNvGraphicFramePr>
              <a:graphicFrameLocks noChangeAspect="1"/>
            </wp:cNvGraphicFramePr>
            <a:graphic>
              <a:graphicData uri="http://schemas.openxmlformats.org/drawingml/2006/picture">
                <pic:pic>
                  <pic:nvPicPr>
                    <pic:cNvPr id="0" name="27d158d31ff25c6219b03b232d24887dd8fed5fb4842d9fe439ca4c50c6b4c69.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Privacy and least privilege</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Permissions and Human Review"/>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Decide inventory calls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Decide inventory calls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Permissions and Human Review"/>
            <wp:cNvGraphicFramePr>
              <a:graphicFrameLocks noChangeAspect="1"/>
            </wp:cNvGraphicFramePr>
            <a:graphic>
              <a:graphicData uri="http://schemas.openxmlformats.org/drawingml/2006/picture">
                <pic:pic>
                  <pic:nvPicPr>
                    <pic:cNvPr id="0" name="0e8e638fc1f0571843d530893a3fb31ff4f973f8f3506a6ad9be1e58f702f987.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Require the permitted operation and object for each call; a generated plan cannot expand authority.</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Posting a recommendation requires teacher review.</w:t>
      </w:r>
    </w:p>
    <w:p>
      <w:pPr>
        <w:spacing w:line="336" w:lineRule="auto" w:after="180"/>
      </w:pPr>
      <w:r>
        <w:rPr>
          <w:b w:val="0"/>
        </w:rPr>
        <w:t xml:space="preserve">Place the </w:t>
      </w:r>
      <w:r>
        <w:rPr>
          <w:b/>
        </w:rPr>
        <w:t>approval gate</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After draft and </w:t>
      </w:r>
      <w:r>
        <w:rPr>
          <w:b/>
        </w:rPr>
        <w:t>evidence</w:t>
      </w:r>
      <w:r>
        <w:rPr>
          <w:b w:val="0"/>
        </w:rPr>
        <w:t xml:space="preserve"> are visible, before posting; include content and destination. No approval means no post.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Draft</w:t>
            </w:r>
          </w:p>
        </w:tc>
        <w:tc>
          <w:tcPr>
            <w:tcW w:type="dxa" w:w="5112"/>
          </w:tcPr>
          <w:p>
            <w:r>
              <w:t>Show recommendation content</w:t>
            </w:r>
          </w:p>
        </w:tc>
      </w:tr>
      <w:tr>
        <w:tc>
          <w:tcPr>
            <w:tcW w:type="dxa" w:w="5112"/>
          </w:tcPr>
          <w:p>
            <w:r>
              <w:t>Evidence</w:t>
            </w:r>
          </w:p>
        </w:tc>
        <w:tc>
          <w:tcPr>
            <w:tcW w:type="dxa" w:w="5112"/>
          </w:tcPr>
          <w:p>
            <w:r>
              <w:t>Show support and destination</w:t>
            </w:r>
          </w:p>
        </w:tc>
      </w:tr>
      <w:tr>
        <w:tc>
          <w:tcPr>
            <w:tcW w:type="dxa" w:w="5112"/>
          </w:tcPr>
          <w:p>
            <w:r>
              <w:t>Teacher</w:t>
            </w:r>
          </w:p>
        </w:tc>
        <w:tc>
          <w:tcPr>
            <w:tcW w:type="dxa" w:w="5112"/>
          </w:tcPr>
          <w:p>
            <w:r>
              <w:t>Review and explicitly approve</w:t>
            </w:r>
          </w:p>
        </w:tc>
      </w:tr>
      <w:tr>
        <w:tc>
          <w:tcPr>
            <w:tcW w:type="dxa" w:w="5112"/>
          </w:tcPr>
          <w:p>
            <w:r>
              <w:t>Post</w:t>
            </w:r>
          </w:p>
        </w:tc>
        <w:tc>
          <w:tcPr>
            <w:tcW w:type="dxa" w:w="5112"/>
          </w:tcPr>
          <w:p>
            <w:r>
              <w:t>Proceed only with approval</w:t>
            </w:r>
          </w:p>
        </w:tc>
      </w:tr>
    </w:tbl>
    <w:p>
      <w:pPr>
        <w:pStyle w:val="Heading2"/>
      </w:pPr>
      <w:r>
        <w:t>Earlier wording, alternatives and picture transcripts · reference / check after trying</w:t>
      </w:r>
    </w:p>
    <w:p>
      <w:pPr>
        <w:pStyle w:val="Heading3"/>
      </w:pPr>
      <w:r>
        <w:t>Week 31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Put approval after evidence and before action</w:t>
      </w:r>
    </w:p>
    <w:p>
      <w:pPr>
        <w:spacing w:line="336" w:lineRule="auto" w:after="180"/>
      </w:pPr>
      <w:r>
        <w:rPr>
          <w:b w:val="0"/>
        </w:rPr>
        <w:t>Posting a recommendation requires teacher review.</w:t>
      </w:r>
    </w:p>
    <w:p>
      <w:pPr>
        <w:spacing w:line="336" w:lineRule="auto" w:after="180"/>
      </w:pPr>
      <w:r>
        <w:rPr>
          <w:b w:val="0"/>
        </w:rPr>
        <w:t xml:space="preserve">Place the </w:t>
      </w:r>
      <w:r>
        <w:rPr>
          <w:b/>
        </w:rPr>
        <w:t>approval gate</w:t>
      </w:r>
      <w:r>
        <w:rPr>
          <w:b w:val="0"/>
        </w:rPr>
        <w:t>.</w:t>
      </w:r>
    </w:p>
    <w:p>
      <w:pPr>
        <w:spacing w:line="336" w:lineRule="auto" w:after="180"/>
      </w:pPr>
      <w:r>
        <w:rPr>
          <w:b w:val="0"/>
        </w:rPr>
        <w:t xml:space="preserve">After draft and </w:t>
      </w:r>
      <w:r>
        <w:rPr>
          <w:b/>
        </w:rPr>
        <w:t>evidence</w:t>
      </w:r>
      <w:r>
        <w:rPr>
          <w:b w:val="0"/>
        </w:rPr>
        <w:t xml:space="preserve"> are visible, before posting; include content and destination. No approval means no post.</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least privilege and tool scopes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catalogue helper receives a narrowly scoped tool token.</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fictional catalogue helper receives a narrowly scoped tool token.</w:t>
      </w:r>
    </w:p>
    <w:p>
      <w:pPr>
        <w:pStyle w:val="Heading3"/>
      </w:pPr>
      <w:r>
        <w:t>Practice 1: explain the deciding evidence</w:t>
      </w:r>
    </w:p>
    <w:p>
      <w:pPr>
        <w:pStyle w:val="ListBullet"/>
      </w:pPr>
      <w:r>
        <w:t>Which labelled step matches this detail? write R5 fails operation scope: deny even for an allowed record.</w:t>
      </w:r>
    </w:p>
    <w:p>
      <w:pPr>
        <w:pStyle w:val="ListBullet"/>
      </w:pPr>
      <w:r>
        <w:t>1. Wrong operation</w:t>
      </w:r>
    </w:p>
    <w:p>
      <w:pPr>
        <w:pStyle w:val="ListBullet"/>
      </w:pPr>
      <w:r>
        <w:t>2. Read token</w:t>
      </w:r>
    </w:p>
    <w:p>
      <w:pPr>
        <w:pStyle w:val="ListBullet"/>
      </w:pPr>
      <w:r>
        <w:t>3. Wrong object</w:t>
      </w:r>
    </w:p>
    <w:p>
      <w:pPr>
        <w:pStyle w:val="ListBullet"/>
      </w:pPr>
      <w:r>
        <w:t>4. Allowed call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Wrong operation write R5 fails operation scope: deny even for an allowed record.</w:t>
      </w:r>
    </w:p>
    <w:p>
      <w:pPr>
        <w:spacing w:line="336" w:lineRule="auto" w:after="180"/>
      </w:pPr>
      <w:r>
        <w:rPr>
          <w:b/>
        </w:rPr>
        <w:t>Permission</w:t>
      </w:r>
      <w:r>
        <w:rPr>
          <w:b w:val="0"/>
        </w:rPr>
        <w:t>s are concrete restrictions, not a confidence score or a general instruction to be useful. Each proposed call must match both dimensions before it happens.</w:t>
      </w:r>
    </w:p>
    <w:p>
      <w:pPr>
        <w:spacing w:line="336" w:lineRule="auto" w:after="180"/>
      </w:pPr>
      <w:r>
        <w:rPr>
          <w:b w:val="0"/>
        </w:rPr>
        <w:t>A request written inside catalogue text cannot enlarge the token’s authority. Denial should preserve the proposed action and reason without executing the disallowed mutation.</w:t>
      </w:r>
    </w:p>
    <w:p>
      <w:pPr>
        <w:pStyle w:val="Heading2"/>
      </w:pPr>
      <w:r>
        <w:t>Changed-case question</w:t>
      </w:r>
    </w:p>
    <w:p>
      <w:pPr>
        <w:pStyle w:val="Heading3"/>
      </w:pPr>
      <w:r>
        <w:t>Practice 2: explain the deciding evidence</w:t>
      </w:r>
    </w:p>
    <w:p>
      <w:pPr>
        <w:pStyle w:val="ListBullet"/>
      </w:pPr>
      <w:r>
        <w:t>Changed-case practice: The helper says it needs write R5 to correct an apparent typo.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write remains denied under the existing token.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The write remains denied under the existing token. A useful purpose does not create an authorised operation; an authorised owner must review any scope change.</w:t>
      </w:r>
    </w:p>
    <w:p>
      <w:pPr>
        <w:pStyle w:val="Heading2"/>
      </w:pPr>
      <w:r>
        <w:t>Repair and keep evidence</w:t>
      </w:r>
    </w:p>
    <w:p>
      <w:pPr>
        <w:spacing w:line="336" w:lineRule="auto" w:after="180"/>
      </w:pPr>
      <w:r>
        <w:rPr>
          <w:b w:val="0"/>
        </w:rPr>
        <w:t xml:space="preserve">Review Agents and Tools (ai-2/30). Goal: Explain the </w:t>
      </w:r>
      <w:r>
        <w:rPr>
          <w:b/>
        </w:rPr>
        <w:t>mechanism</w:t>
      </w:r>
      <w:r>
        <w:rPr>
          <w:b w:val="0"/>
        </w:rPr>
        <w:t xml:space="preserve"> and terminology of state machines for bounded agents. Short practice: Can the assistant accept Trace B because its final state is done?.</w:t>
      </w:r>
    </w:p>
    <w:p>
      <w:pPr>
        <w:spacing w:line="336" w:lineRule="auto" w:after="180"/>
      </w:pPr>
      <w:r>
        <w:rPr>
          <w:b w:val="0"/>
        </w:rPr>
        <w:t>Return to this week and explain what you changed.</w:t>
      </w:r>
    </w:p>
    <w:p>
      <w:pPr>
        <w:spacing w:line="336" w:lineRule="auto" w:after="180"/>
      </w:pPr>
      <w:r>
        <w:rPr>
          <w:b w:val="0"/>
        </w:rPr>
        <w:t xml:space="preserve">Review Prompt Experiments (ai-2/28). Goal: Explain the </w:t>
      </w:r>
      <w:r>
        <w:rPr>
          <w:b/>
        </w:rPr>
        <w:t>mechanism</w:t>
      </w:r>
      <w:r>
        <w:rPr>
          <w:b w:val="0"/>
        </w:rPr>
        <w:t xml:space="preserve"> and terminology of controlled prompt experiments. Short practice: Name the case P passes and Q fails, and explain why it matters..</w:t>
      </w:r>
    </w:p>
    <w:p>
      <w:pPr>
        <w:spacing w:line="336" w:lineRule="auto" w:after="180"/>
      </w:pPr>
      <w:r>
        <w:rPr>
          <w:b w:val="0"/>
        </w:rPr>
        <w:t>Return to this week and explain what you changed.</w:t>
      </w:r>
    </w:p>
    <w:p>
      <w:pPr>
        <w:spacing w:line="336" w:lineRule="auto" w:after="180"/>
      </w:pPr>
      <w:r>
        <w:rPr>
          <w:b w:val="0"/>
        </w:rPr>
        <w:t>Review Text as Pieces (ai-2/25). Goal: Encode and decode text under an explicit toy vocabulary. Short practice: Why is the unknown ! at position 10 rather than position 9?.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Revisit the picture that serves the current question.</w:t>
      </w:r>
    </w:p>
    <w:p>
      <w:pPr>
        <w:pStyle w:val="Heading2"/>
      </w:pPr>
      <w:r>
        <w:t>01. Permissions and Human Review: the case</w:t>
      </w:r>
    </w:p>
    <w:p>
      <w:r>
        <w:drawing>
          <wp:inline xmlns:a="http://schemas.openxmlformats.org/drawingml/2006/main" xmlns:pic="http://schemas.openxmlformats.org/drawingml/2006/picture">
            <wp:extent cx="5486400" cy="2834640"/>
            <wp:docPr id="28" name="Picture 28" descr="A fictional catalogue helper receives a narrowly scoped tool token. Supplied facts: Token allows read on catalogue records R2 and R5 only. No write permission is granted. Proposals: read R2; read R8; write R5. Generated text claims all are helpful."/>
            <wp:cNvGraphicFramePr>
              <a:graphicFrameLocks noChangeAspect="1"/>
            </wp:cNvGraphicFramePr>
            <a:graphic>
              <a:graphicData uri="http://schemas.openxmlformats.org/drawingml/2006/picture">
                <pic:pic>
                  <pic:nvPicPr>
                    <pic:cNvPr id="0" name="academy-story-ai-2-31-01.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helper receives a narrowly scoped tool token. Supplied facts: Token allows read on catalogue records R2 and R5 only. No write </w:t>
      </w:r>
      <w:r>
        <w:rPr>
          <w:b/>
        </w:rPr>
        <w:t>permission</w:t>
      </w:r>
      <w:r>
        <w:rPr>
          <w:b w:val="0"/>
        </w:rPr>
        <w:t xml:space="preserve"> is granted. Proposals: read R2; read R8; write R5.</w:t>
      </w:r>
    </w:p>
    <w:p>
      <w:pPr>
        <w:spacing w:line="336" w:lineRule="auto" w:after="180"/>
      </w:pPr>
      <w:r>
        <w:rPr>
          <w:b w:val="0"/>
        </w:rPr>
        <w:t>Generated text claims all are helpful.</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Read token: Authorised operation is read; authorised objects are R2,R5. → Allowed call: read R2 matches both operation and object: allow. → Wrong object: read R8 fails object scope: deny. → Wrong operation: write R5 fails operation scope: deny even for an allowed record."/>
            <wp:cNvGraphicFramePr>
              <a:graphicFrameLocks noChangeAspect="1"/>
            </wp:cNvGraphicFramePr>
            <a:graphic>
              <a:graphicData uri="http://schemas.openxmlformats.org/drawingml/2006/picture">
                <pic:pic>
                  <pic:nvPicPr>
                    <pic:cNvPr id="0" name="academy-story-ai-2-31-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Read token: Authorised operation is read; authorised objects are R2,R5. → Allowed call: read R2 matches both operation and object: allow. → Wrong object: read R8 fails object scope: deny. → Wrong operation: write R5 fails operation scope: deny even for an allowed record.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Least privilege and tool scopes — evidence trace</w:t>
      </w:r>
    </w:p>
    <w:p>
      <w:r>
        <w:drawing>
          <wp:inline xmlns:a="http://schemas.openxmlformats.org/drawingml/2006/main" xmlns:pic="http://schemas.openxmlformats.org/drawingml/2006/picture">
            <wp:extent cx="5486400" cy="2996184"/>
            <wp:docPr id="30" name="Picture 30"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2-31-03.png"/>
                    <pic:cNvPicPr/>
                  </pic:nvPicPr>
                  <pic:blipFill>
                    <a:blip r:embed="rId3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1" name="Picture 31" descr="Original case: write R5 fails operation scope: deny even for an allowed record. Changed condition: The helper says it needs write R5 to correct an apparent typo. Expected result: The write remains denied under the existing token. Reason: A useful purpose does not create an authorised operation; an authorised owner must review any scope change."/>
            <wp:cNvGraphicFramePr>
              <a:graphicFrameLocks noChangeAspect="1"/>
            </wp:cNvGraphicFramePr>
            <a:graphic>
              <a:graphicData uri="http://schemas.openxmlformats.org/drawingml/2006/picture">
                <pic:pic>
                  <pic:nvPicPr>
                    <pic:cNvPr id="0" name="academy-story-ai-2-31-04.png"/>
                    <pic:cNvPicPr/>
                  </pic:nvPicPr>
                  <pic:blipFill>
                    <a:blip r:embed="rId18"/>
                    <a:stretch>
                      <a:fillRect/>
                    </a:stretch>
                  </pic:blipFill>
                  <pic:spPr>
                    <a:xfrm>
                      <a:off x="0" y="0"/>
                      <a:ext cx="5486400" cy="3179064"/>
                    </a:xfrm>
                    <a:prstGeom prst="rect"/>
                  </pic:spPr>
                </pic:pic>
              </a:graphicData>
            </a:graphic>
          </wp:inline>
        </w:drawing>
      </w:r>
    </w:p>
    <w:p>
      <w:pPr>
        <w:spacing w:line="336" w:lineRule="auto" w:after="180"/>
      </w:pPr>
      <w:r>
        <w:rPr>
          <w:b w:val="0"/>
        </w:rPr>
        <w:t>Original case: write R5 fails operation scope: deny even for an allowed record. Changed condition: The helper says it needs write R5 to correct an apparent typo.</w:t>
      </w:r>
    </w:p>
    <w:p>
      <w:pPr>
        <w:spacing w:line="336" w:lineRule="auto" w:after="180"/>
      </w:pPr>
      <w:r>
        <w:rPr>
          <w:b w:val="0"/>
        </w:rPr>
        <w:t>Expected result: The write remains denied under the existing token. Reason: A useful purpose does not create an authorised operation; an authorised owner must review any scope change.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 Limit: Permission checks do not establish that a read result is trustworthy or that an allowed action is factually correct."/>
            <wp:cNvGraphicFramePr>
              <a:graphicFrameLocks noChangeAspect="1"/>
            </wp:cNvGraphicFramePr>
            <a:graphic>
              <a:graphicData uri="http://schemas.openxmlformats.org/drawingml/2006/picture">
                <pic:pic>
                  <pic:nvPicPr>
                    <pic:cNvPr id="0" name="academy-story-ai-2-3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rPr>
        <w:t>Permission</w:t>
      </w:r>
      <w:r>
        <w:rPr>
          <w:b w:val="0"/>
        </w:rPr>
        <w:t>s are concrete restrictions, not a confidence score or a general instruction to be useful. Each proposed call must match both dimensions before it happens.</w:t>
      </w:r>
    </w:p>
    <w:p>
      <w:pPr>
        <w:spacing w:line="336" w:lineRule="auto" w:after="180"/>
      </w:pPr>
      <w:r>
        <w:rPr>
          <w:b w:val="0"/>
        </w:rPr>
        <w:t>A request written inside catalogue text cannot enlarge the token’s authority. Denial should preserve the proposed action and reason without executing the disallowed mutation.</w:t>
      </w:r>
    </w:p>
    <w:p>
      <w:pPr>
        <w:spacing w:line="336" w:lineRule="auto" w:after="180"/>
      </w:pPr>
      <w:r>
        <w:rPr>
          <w:b w:val="0"/>
        </w:rPr>
        <w:t xml:space="preserve">Limit: </w:t>
      </w:r>
      <w:r>
        <w:rPr>
          <w:b/>
        </w:rPr>
        <w:t>Permission</w:t>
      </w:r>
      <w:r>
        <w:rPr>
          <w:b w:val="0"/>
        </w:rPr>
        <w:t xml:space="preserve"> checks do not establish that a read result is trustworthy or that an allowed action is factually correct.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Give the recommender read-only access wherever sufficient, and require explicit owner review for catalogue edits or publication. Draw your input, deciding step, result and limit. Supported question: Which proposal is allowed, and why is an authorised object alone insufficient?"/>
            <wp:cNvGraphicFramePr>
              <a:graphicFrameLocks noChangeAspect="1"/>
            </wp:cNvGraphicFramePr>
            <a:graphic>
              <a:graphicData uri="http://schemas.openxmlformats.org/drawingml/2006/picture">
                <pic:pic>
                  <pic:nvPicPr>
                    <pic:cNvPr id="0" name="academy-story-ai-2-31-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Give the recommender read-only access wherever sufficient, and require explicit owner review for catalogue edits or publication. Draw your </w:t>
      </w:r>
      <w:r>
        <w:rPr>
          <w:b/>
        </w:rPr>
        <w:t>input</w:t>
      </w:r>
      <w:r>
        <w:rPr>
          <w:b w:val="0"/>
        </w:rPr>
        <w:t>, deciding step, result and limit.</w:t>
      </w:r>
    </w:p>
    <w:p>
      <w:pPr>
        <w:spacing w:line="336" w:lineRule="auto" w:after="180"/>
      </w:pPr>
      <w:r>
        <w:rPr>
          <w:b w:val="0"/>
        </w:rPr>
        <w:t>Supported question: Which proposal is allowed, and why is an authorised object alone insufficient?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Permissions and Human Review: the case</w:t>
      </w:r>
    </w:p>
    <w:p>
      <w:pPr>
        <w:pStyle w:val="Heading3"/>
      </w:pPr>
      <w:r>
        <w:t>02. Follow the deciding steps</w:t>
      </w:r>
    </w:p>
    <w:p>
      <w:pPr>
        <w:pStyle w:val="Heading3"/>
      </w:pPr>
      <w:r>
        <w:t>03. Least privilege and tool scopes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