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w:t>
      </w:r>
    </w:p>
    <w:p>
      <w:pPr>
        <w:pStyle w:val="Title"/>
      </w:pPr>
      <w:r>
        <w:t>A Distribution of Possibilities</w:t>
      </w:r>
    </w:p>
    <w:p>
      <w:r>
        <w:t>Project: Verified Study Buddy</w:t>
      </w:r>
    </w:p>
    <w:p>
      <w:pPr>
        <w:pStyle w:val="Heading1"/>
      </w:pPr>
      <w:r>
        <w:t>Validate the table. Multiply the path. Name the event.</w:t>
      </w:r>
    </w:p>
    <w:p>
      <w:r>
        <w:t>Compare conditional token paths while preserving scope and factual evidence limits.</w:t>
      </w:r>
    </w:p>
    <w:p>
      <w:r>
        <w:t>Probability contract → six paths → greedy counterexample → sampling/exact audit → independent table.</w:t>
      </w:r>
    </w:p>
    <w:p>
      <w:pPr>
        <w:pStyle w:val="Heading1"/>
      </w:pPr>
      <w:r>
        <w:t>01. Which path is more likely, and what does that mean?</w:t>
      </w:r>
    </w:p>
    <w:p>
      <w:r>
        <w:t>Validate distributions and multiply conditional probabilities without treating them as factual evidence.</w:t>
      </w:r>
    </w:p>
    <w:p>
      <w:pPr>
        <w:pStyle w:val="Heading2"/>
      </w:pPr>
      <w:r>
        <w:t>Your learning goals</w:t>
      </w:r>
    </w:p>
    <w:p>
      <w:pPr>
        <w:spacing w:line="336" w:lineRule="auto" w:after="180"/>
      </w:pPr>
      <w:r>
        <w:rPr>
          <w:b w:val="0"/>
        </w:rPr>
        <w:t xml:space="preserve">I can check whether a next-token table is a valid </w:t>
      </w:r>
      <w:r>
        <w:rPr>
          <w:b/>
        </w:rPr>
        <w:t>probability distribution</w:t>
      </w:r>
      <w:r>
        <w:rPr>
          <w:b w:val="0"/>
        </w:rPr>
        <w:t>.</w:t>
      </w:r>
    </w:p>
    <w:p>
      <w:pPr>
        <w:spacing w:line="336" w:lineRule="auto" w:after="180"/>
      </w:pPr>
      <w:r>
        <w:rPr>
          <w:b w:val="0"/>
        </w:rPr>
        <w:t xml:space="preserve">I can calculate a two-step </w:t>
      </w:r>
      <w:r>
        <w:rPr>
          <w:b/>
        </w:rPr>
        <w:t>sequence probability</w:t>
      </w:r>
      <w:r>
        <w:rPr>
          <w:b w:val="0"/>
        </w:rPr>
        <w:t xml:space="preserve"> using conditional probabilities.</w:t>
      </w:r>
    </w:p>
    <w:p>
      <w:pPr>
        <w:spacing w:line="336" w:lineRule="auto" w:after="180"/>
      </w:pPr>
      <w:r>
        <w:rPr>
          <w:b w:val="0"/>
        </w:rPr>
        <w:t>I can explain why token probability does not measure factual truth.</w:t>
      </w:r>
    </w:p>
    <w:p>
      <w:pPr>
        <w:pStyle w:val="Heading2"/>
      </w:pPr>
      <w:r>
        <w:t>Recall stated alternatives and conventions</w:t>
      </w:r>
    </w:p>
    <w:p>
      <w:pPr>
        <w:pStyle w:val="ListBullet"/>
      </w:pPr>
      <w:r>
        <w:t>Close your notes first. A rough first answer helps us choose the right starting point; it is not a score for your ability.</w:t>
      </w:r>
    </w:p>
    <w:p>
      <w:pPr>
        <w:pStyle w:val="ListBullet"/>
      </w:pPr>
      <w:r>
        <w:t>Why must token counts name the vocabulary and special-token convention?</w:t>
      </w:r>
    </w:p>
    <w:p>
      <w:pPr>
        <w:pStyle w:val="Heading2"/>
      </w:pPr>
      <w:r>
        <w:t>Your end goal</w:t>
      </w:r>
    </w:p>
    <w:p>
      <w:pPr>
        <w:spacing w:line="336" w:lineRule="auto" w:after="180"/>
      </w:pPr>
      <w:r>
        <w:rPr>
          <w:b w:val="0"/>
        </w:rPr>
        <w:t>By the end, I can multiply conditional probabilities to compare paths instead of only first tokens.</w:t>
      </w:r>
    </w:p>
    <w:p>
      <w:pPr>
        <w:pStyle w:val="Heading2"/>
      </w:pPr>
      <w:r>
        <w:t>Representation extension · IDs and meaning · reference / check after trying</w:t>
      </w:r>
    </w:p>
    <w:p>
      <w:pPr>
        <w:spacing w:line="336" w:lineRule="auto" w:after="180"/>
      </w:pPr>
      <w:r>
        <w:rPr>
          <w:b w:val="0"/>
        </w:rPr>
        <w:t>Do adjacent vocabulary IDs prove that their tokens have similar meanings?</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Without opening the old lesson, explain one key idea from Predictive and Generative AI.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Week 2: A </w:t>
      </w:r>
      <w:r>
        <w:rPr>
          <w:b/>
        </w:rPr>
        <w:t>Distribution</w:t>
      </w:r>
      <w:r>
        <w:rPr>
          <w:b w:val="0"/>
        </w:rPr>
        <w:t xml:space="preserve"> of Possibilities</w:t>
      </w:r>
    </w:p>
    <w:p>
      <w:pPr>
        <w:spacing w:line="336" w:lineRule="auto" w:after="180"/>
      </w:pPr>
      <w:r>
        <w:rPr>
          <w:b w:val="0"/>
        </w:rPr>
        <w:t xml:space="preserve">A generator assigns different </w:t>
      </w:r>
      <w:r>
        <w:rPr>
          <w:b/>
        </w:rPr>
        <w:t>likelihood</w:t>
      </w:r>
      <w:r>
        <w:rPr>
          <w:b w:val="0"/>
        </w:rPr>
        <w:t xml:space="preserve">s to possible </w:t>
      </w:r>
      <w:r>
        <w:rPr>
          <w:b/>
        </w:rPr>
        <w:t>continuation</w:t>
      </w:r>
      <w:r>
        <w:rPr>
          <w:b w:val="0"/>
        </w:rPr>
        <w:t>s.</w:t>
      </w:r>
    </w:p>
    <w:p>
      <w:r>
        <w:drawing>
          <wp:inline xmlns:a="http://schemas.openxmlformats.org/drawingml/2006/main" xmlns:pic="http://schemas.openxmlformats.org/drawingml/2006/picture">
            <wp:extent cx="2942705" cy="2942705"/>
            <wp:docPr id="1" name="Picture 1" descr="Week 2 illustration: A Distribution of Possibilities"/>
            <wp:cNvGraphicFramePr>
              <a:graphicFrameLocks noChangeAspect="1"/>
            </wp:cNvGraphicFramePr>
            <a:graphic>
              <a:graphicData uri="http://schemas.openxmlformats.org/drawingml/2006/picture">
                <pic:pic>
                  <pic:nvPicPr>
                    <pic:cNvPr id="0" name="2db8ba6a3100a43629ef32e5ebe71d299237468e8f489831dc9596a7c3e358ba.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CREATOR MISSION</w:t>
      </w:r>
    </w:p>
    <w:p>
      <w:pPr>
        <w:spacing w:line="336" w:lineRule="auto" w:after="180"/>
      </w:pPr>
      <w:r>
        <w:rPr>
          <w:b w:val="0"/>
        </w:rPr>
        <w:t xml:space="preserve">Run a weighted-word simulation and compare repeated </w:t>
      </w:r>
      <w:r>
        <w:rPr>
          <w:b/>
        </w:rPr>
        <w:t>output</w:t>
      </w:r>
      <w:r>
        <w:rPr>
          <w:b w:val="0"/>
        </w:rPr>
        <w:t>s.</w:t>
      </w:r>
    </w:p>
    <w:p>
      <w:pPr>
        <w:spacing w:line="336" w:lineRule="auto" w:after="180"/>
      </w:pPr>
      <w:r>
        <w:rPr>
          <w:b w:val="0"/>
        </w:rP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pPr>
        <w:pStyle w:val="Heading3"/>
      </w:pPr>
      <w:r>
        <w:t>Readiness for Embeddings and position</w:t>
      </w:r>
    </w:p>
    <w:p>
      <w:pPr>
        <w:pStyle w:val="Heading3"/>
      </w:pPr>
      <w:r>
        <w:t>This week’s end goal</w:t>
      </w:r>
    </w:p>
    <w:p>
      <w:pPr>
        <w:pStyle w:val="Heading1"/>
      </w:pPr>
      <w:r>
        <w:t>02. Keep the prefix and alternatives beside each probability</w:t>
      </w:r>
    </w:p>
    <w:p>
      <w:r>
        <w:t>Weights need an explicit normalisation rule before they are probabilities.</w:t>
      </w:r>
    </w:p>
    <w:p>
      <w:pPr>
        <w:pStyle w:val="Heading2"/>
      </w:pPr>
      <w:r>
        <w:t>The complete Status distribution</w:t>
      </w:r>
    </w:p>
    <w:p>
      <w:pPr>
        <w:spacing w:line="336" w:lineRule="auto" w:after="180"/>
      </w:pPr>
      <w:r>
        <w:rPr>
          <w:b w:val="0"/>
        </w:rPr>
        <w:t>A constructed model uses prefix “Status:” and vocabulary alternatives ready, busy and unknown. Its next-token table is ready 0.5, busy 0.3, unknown 0.2. All entries are nonnegative and sum to 1.</w:t>
      </w:r>
    </w:p>
    <w:p>
      <w:pPr>
        <w:spacing w:line="336" w:lineRule="auto" w:after="180"/>
      </w:pPr>
      <w:r>
        <w:rPr>
          <w:b w:val="0"/>
        </w:rPr>
        <w:t>A probability belongs to a token under this prefix and model, not to that token in every situation. An omitted vocabulary alternative would make the interpretation incomplete unless its probability were explicitly zero.</w:t>
      </w:r>
    </w:p>
    <w:p>
      <w:pPr>
        <w:pStyle w:val="Heading2"/>
      </w:pPr>
      <w:r>
        <w:t>Detect an invalid distribution and normalise only permitted weights</w:t>
      </w:r>
    </w:p>
    <w:p>
      <w:pPr>
        <w:spacing w:line="336" w:lineRule="auto" w:after="180"/>
      </w:pPr>
      <w:r>
        <w:rPr>
          <w:b w:val="0"/>
        </w:rPr>
        <w:t xml:space="preserve">A table containing 0.6,0.3,0.3 sums to 1.2 and is not already a </w:t>
      </w:r>
      <w:r>
        <w:rPr>
          <w:b/>
        </w:rPr>
        <w:t>probability distribution</w:t>
      </w:r>
      <w:r>
        <w:rPr>
          <w:b w:val="0"/>
        </w:rPr>
        <w:t>. If the values are nonnegative weights and the rule says normalise, divide each by 1.2. Do not silently treat weights as probabilities.</w:t>
      </w:r>
    </w:p>
    <w:p>
      <w:pPr>
        <w:spacing w:line="336" w:lineRule="auto" w:after="180"/>
      </w:pPr>
      <w:r>
        <w:rPr>
          <w:b w:val="0"/>
        </w:rPr>
        <w:t>Negative weights cannot be repaired by this simple normalisation rule.</w:t>
      </w:r>
    </w:p>
    <w:p>
      <w:pPr>
        <w:pStyle w:val="Heading2"/>
      </w:pPr>
      <w:r>
        <w:t>Representation extension · Token lookup and position scheme · reference / check after trying</w:t>
      </w:r>
    </w:p>
    <w:p>
      <w:pPr>
        <w:spacing w:line="336" w:lineRule="auto" w:after="180"/>
      </w:pPr>
      <w:r>
        <w:rPr>
          <w:b w:val="0"/>
        </w:rPr>
        <w:t xml:space="preserve">Use a two-token vocabulary: ID 1 means red with </w:t>
      </w:r>
      <w:r>
        <w:rPr>
          <w:b/>
        </w:rPr>
        <w:t>embedding</w:t>
      </w:r>
      <w:r>
        <w:rPr>
          <w:b w:val="0"/>
        </w:rPr>
        <w:t xml:space="preserve"> [1,0]; ID 2 means blue with </w:t>
      </w:r>
      <w:r>
        <w:rPr>
          <w:b/>
        </w:rPr>
        <w:t>embedding</w:t>
      </w:r>
      <w:r>
        <w:rPr>
          <w:b w:val="0"/>
        </w:rPr>
        <w:t xml:space="preserve"> [0,1]. This lookup table is constructed, not trained.</w:t>
      </w:r>
    </w:p>
    <w:p>
      <w:pPr>
        <w:spacing w:line="336" w:lineRule="auto" w:after="180"/>
      </w:pPr>
      <w:r>
        <w:rPr>
          <w:b w:val="0"/>
        </w:rPr>
        <w:t xml:space="preserve">The </w:t>
      </w:r>
      <w:r>
        <w:rPr>
          <w:b/>
        </w:rPr>
        <w:t>input</w:t>
      </w:r>
      <w:r>
        <w:rPr>
          <w:b w:val="0"/>
        </w:rPr>
        <w:t xml:space="preserve"> red blue has </w:t>
      </w:r>
      <w:r>
        <w:rPr>
          <w:b/>
        </w:rPr>
        <w:t>embedding</w:t>
      </w:r>
      <w:r>
        <w:rPr>
          <w:b w:val="0"/>
        </w:rPr>
        <w:t xml:space="preserve"> rows [1,0] and [0,1], so its shape is two sequence positions by two components. Reversing the text reverses the rows. ID 2 is not “twice as blue” as ID 1 is red.</w:t>
      </w:r>
    </w:p>
    <w:p>
      <w:pPr>
        <w:spacing w:line="336" w:lineRule="auto" w:after="180"/>
      </w:pPr>
      <w:r>
        <w:rPr>
          <w:b w:val="0"/>
        </w:rPr>
        <w:t xml:space="preserve">A model needs a way to use order. A collection of vectors without any order-sensitive procedure may lose that distinction. We introduce one explicit toy scheme: add </w:t>
      </w:r>
      <w:r>
        <w:rPr>
          <w:b/>
        </w:rPr>
        <w:t>position vector</w:t>
      </w:r>
      <w:r>
        <w:rPr>
          <w:b w:val="0"/>
        </w:rPr>
        <w:t xml:space="preserve"> [0,0] at position 0 and [2,0] at position 1.</w:t>
      </w:r>
    </w:p>
    <w:p>
      <w:pPr>
        <w:spacing w:line="336" w:lineRule="auto" w:after="180"/>
      </w:pPr>
      <w:r>
        <w:rPr>
          <w:b w:val="0"/>
        </w:rPr>
        <w:t>These invented values teach arithmetic; they are not a recommended production encoding.</w:t>
      </w:r>
    </w:p>
    <w:p>
      <w:pPr>
        <w:pStyle w:val="Heading2"/>
      </w:pPr>
      <w:r>
        <w:t>Earlier wording, alternatives and picture transcripts · reference / check after trying</w:t>
      </w:r>
    </w:p>
    <w:p>
      <w:pPr>
        <w:spacing w:line="336" w:lineRule="auto" w:after="180"/>
      </w:pPr>
      <w:r>
        <w:rPr>
          <w:b w:val="0"/>
        </w:rPr>
        <w:t>PICTURE STORY</w:t>
      </w:r>
    </w:p>
    <w:p>
      <w:pPr>
        <w:spacing w:line="336" w:lineRule="auto" w:after="180"/>
      </w:pPr>
      <w:r>
        <w:rPr>
          <w:b w:val="0"/>
        </w:rP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A Distribution of Possibilities"/>
            <wp:cNvGraphicFramePr>
              <a:graphicFrameLocks noChangeAspect="1"/>
            </wp:cNvGraphicFramePr>
            <a:graphic>
              <a:graphicData uri="http://schemas.openxmlformats.org/drawingml/2006/picture">
                <pic:pic>
                  <pic:nvPicPr>
                    <pic:cNvPr id="0" name="2db8ba6a3100a43629ef32e5ebe71d299237468e8f489831dc9596a7c3e358ba.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MYSTERY</w:t>
      </w:r>
    </w:p>
    <w:p>
      <w:pPr>
        <w:spacing w:line="336" w:lineRule="auto" w:after="180"/>
      </w:pPr>
      <w:r>
        <w:rPr>
          <w:b w:val="0"/>
        </w:rPr>
        <w:t xml:space="preserve">The learners must use a </w:t>
      </w:r>
      <w:r>
        <w:rPr>
          <w:b/>
        </w:rPr>
        <w:t>distribution</w:t>
      </w:r>
      <w:r>
        <w:rPr>
          <w:b w:val="0"/>
        </w:rPr>
        <w:t xml:space="preserve"> of possibilities to solve a problem. What information do they have? What decision or calculation do they make? What would count as </w:t>
      </w:r>
      <w:r>
        <w:rPr>
          <w:b/>
        </w:rPr>
        <w:t>evidence</w:t>
      </w:r>
      <w:r>
        <w:rPr>
          <w:b w:val="0"/>
        </w:rPr>
        <w:t xml:space="preserve"> that it worked?</w:t>
      </w:r>
    </w:p>
    <w:p>
      <w:pPr>
        <w:spacing w:line="336" w:lineRule="auto" w:after="180"/>
      </w:pPr>
      <w:r>
        <w:rPr>
          <w:b w:val="0"/>
        </w:rPr>
        <w:t xml:space="preserve">Three </w:t>
      </w:r>
      <w:r>
        <w:rPr>
          <w:b/>
        </w:rPr>
        <w:t>observation</w:t>
      </w:r>
      <w:r>
        <w:rPr>
          <w:b w:val="0"/>
        </w:rPr>
        <w:t>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My </w:t>
      </w:r>
      <w:r>
        <w:rPr>
          <w:b/>
        </w:rPr>
        <w:t>prediction</w:t>
      </w:r>
      <w:r>
        <w:rPr>
          <w:b w:val="0"/>
        </w:rPr>
        <w:t xml:space="preserve">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Apply the connected idea: Embeddings and position</w:t>
      </w:r>
    </w:p>
    <w:p>
      <w:pPr>
        <w:pStyle w:val="Heading1"/>
      </w:pPr>
      <w:r>
        <w:t>03. Multiply down each branch, then add the stated paths</w:t>
      </w:r>
    </w:p>
    <w:p>
      <w:r>
        <w:t>Conditional products use the appropriate expanded prefix; they do not assume independence.</w:t>
      </w:r>
    </w:p>
    <w:p>
      <w:pPr>
        <w:pStyle w:val="Heading2"/>
      </w:pPr>
      <w:r>
        <w:t>Read the complete second-step Status table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Expanded prefix</w:t>
            </w:r>
          </w:p>
        </w:tc>
        <w:tc>
          <w:tcPr>
            <w:tcW w:type="dxa" w:w="3408"/>
          </w:tcPr>
          <w:p>
            <w:r>
              <w:t>End probability</w:t>
            </w:r>
          </w:p>
        </w:tc>
        <w:tc>
          <w:tcPr>
            <w:tcW w:type="dxa" w:w="3408"/>
          </w:tcPr>
          <w:p>
            <w:r>
              <w:t>Today probability</w:t>
            </w:r>
          </w:p>
        </w:tc>
      </w:tr>
      <w:tr>
        <w:tc>
          <w:tcPr>
            <w:tcW w:type="dxa" w:w="3408"/>
          </w:tcPr>
          <w:p>
            <w:r>
              <w:t>Status: ready</w:t>
            </w:r>
          </w:p>
        </w:tc>
        <w:tc>
          <w:tcPr>
            <w:tcW w:type="dxa" w:w="3408"/>
          </w:tcPr>
          <w:p>
            <w:r>
              <w:t>0.8</w:t>
            </w:r>
          </w:p>
        </w:tc>
        <w:tc>
          <w:tcPr>
            <w:tcW w:type="dxa" w:w="3408"/>
          </w:tcPr>
          <w:p>
            <w:r>
              <w:t>0.2</w:t>
            </w:r>
          </w:p>
        </w:tc>
      </w:tr>
      <w:tr>
        <w:tc>
          <w:tcPr>
            <w:tcW w:type="dxa" w:w="3408"/>
          </w:tcPr>
          <w:p>
            <w:r>
              <w:t>Status: busy</w:t>
            </w:r>
          </w:p>
        </w:tc>
        <w:tc>
          <w:tcPr>
            <w:tcW w:type="dxa" w:w="3408"/>
          </w:tcPr>
          <w:p>
            <w:r>
              <w:t>0.5</w:t>
            </w:r>
          </w:p>
        </w:tc>
        <w:tc>
          <w:tcPr>
            <w:tcW w:type="dxa" w:w="3408"/>
          </w:tcPr>
          <w:p>
            <w:r>
              <w:t>0.5</w:t>
            </w:r>
          </w:p>
        </w:tc>
      </w:tr>
      <w:tr>
        <w:tc>
          <w:tcPr>
            <w:tcW w:type="dxa" w:w="3408"/>
          </w:tcPr>
          <w:p>
            <w:r>
              <w:t>Status: unknown</w:t>
            </w:r>
          </w:p>
        </w:tc>
        <w:tc>
          <w:tcPr>
            <w:tcW w:type="dxa" w:w="3408"/>
          </w:tcPr>
          <w:p>
            <w:r>
              <w:t>1</w:t>
            </w:r>
          </w:p>
        </w:tc>
        <w:tc>
          <w:tcPr>
            <w:tcW w:type="dxa" w:w="3408"/>
          </w:tcPr>
          <w:p>
            <w:r>
              <w:t>0</w:t>
            </w:r>
          </w:p>
        </w:tc>
      </w:tr>
    </w:tbl>
    <w:p>
      <w:pPr>
        <w:pStyle w:val="Heading2"/>
      </w:pPr>
      <w:r>
        <w:t>Compute all six paths and their total</w:t>
      </w:r>
    </w:p>
    <w:p>
      <w:pPr>
        <w:spacing w:line="336" w:lineRule="auto" w:after="180"/>
      </w:pPr>
      <w:r>
        <w:rPr>
          <w:b w:val="0"/>
        </w:rPr>
        <w:t>The probability of ready followed by end is 0.5*0.8 = 0.4. Ready followed by today is 0.5*0.2 = 0.1. Busy followed by end is 0.3*0.5 = 0.15, and busy followed by today is 0.15.</w:t>
      </w:r>
    </w:p>
    <w:p>
      <w:pPr>
        <w:spacing w:line="336" w:lineRule="auto" w:after="180"/>
      </w:pPr>
      <w:r>
        <w:rPr>
          <w:b w:val="0"/>
        </w:rPr>
        <w:t>Unknown followed by end is 0.2 and unknown followed by today is 0. Together these six two-step paths sum to 1. These products are chain-rule calculations; they do not assume the second token is independent of the first.</w:t>
      </w:r>
    </w:p>
    <w:p>
      <w:pPr>
        <w:pStyle w:val="Heading2"/>
      </w:pPr>
      <w:r>
        <w:t>Trace the three end paths</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Ready probability 0.5</w:t>
            </w:r>
          </w:p>
        </w:tc>
        <w:tc>
          <w:tcPr>
            <w:tcW w:type="dxa" w:w="3408"/>
          </w:tcPr>
          <w:p>
            <w:r>
              <w:t>End given ready 0.8</w:t>
            </w:r>
          </w:p>
        </w:tc>
        <w:tc>
          <w:tcPr>
            <w:tcW w:type="dxa" w:w="3408"/>
          </w:tcPr>
          <w:p>
            <w:r>
              <w:t>Joint path probability 0.4</w:t>
            </w:r>
          </w:p>
        </w:tc>
      </w:tr>
      <w:tr>
        <w:tc>
          <w:tcPr>
            <w:tcW w:type="dxa" w:w="3408"/>
          </w:tcPr>
          <w:p>
            <w:r>
              <w:t>Busy probability 0.3</w:t>
            </w:r>
          </w:p>
        </w:tc>
        <w:tc>
          <w:tcPr>
            <w:tcW w:type="dxa" w:w="3408"/>
          </w:tcPr>
          <w:p>
            <w:r>
              <w:t>End given busy 0.5</w:t>
            </w:r>
          </w:p>
        </w:tc>
        <w:tc>
          <w:tcPr>
            <w:tcW w:type="dxa" w:w="3408"/>
          </w:tcPr>
          <w:p>
            <w:r>
              <w:t>Joint path probability 0.15</w:t>
            </w:r>
          </w:p>
        </w:tc>
      </w:tr>
      <w:tr>
        <w:tc>
          <w:tcPr>
            <w:tcW w:type="dxa" w:w="3408"/>
          </w:tcPr>
          <w:p>
            <w:r>
              <w:t>Unknown probability 0.2</w:t>
            </w:r>
          </w:p>
        </w:tc>
        <w:tc>
          <w:tcPr>
            <w:tcW w:type="dxa" w:w="3408"/>
          </w:tcPr>
          <w:p>
            <w:r>
              <w:t>End given unknown 1</w:t>
            </w:r>
          </w:p>
        </w:tc>
        <w:tc>
          <w:tcPr>
            <w:tcW w:type="dxa" w:w="3408"/>
          </w:tcPr>
          <w:p>
            <w:r>
              <w:t>Joint path probability 0.2</w:t>
            </w:r>
          </w:p>
        </w:tc>
      </w:tr>
    </w:tbl>
    <w:p>
      <w:r>
        <w:t>The second probability uses the expanded prefix on that branch.</w:t>
      </w:r>
    </w:p>
    <w:p>
      <w:pPr>
        <w:pStyle w:val="Heading2"/>
      </w:pPr>
      <w:r>
        <w:t>Explain the deciding step</w:t>
      </w:r>
    </w:p>
    <w:p>
      <w:pPr>
        <w:pStyle w:val="ListBullet"/>
      </w:pPr>
      <w:r>
        <w:t>Point to the input, the deciding step and the result in this week’s visual. Explain the same step in ordinary words. A picture helps when you can say what each part represents.</w:t>
      </w:r>
    </w:p>
    <w:p>
      <w:pPr>
        <w:pStyle w:val="Heading2"/>
      </w:pPr>
      <w:r>
        <w:t>Representation extension · Ordered rows and shape contract · reference / check after trying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Sequence</w:t>
            </w:r>
          </w:p>
        </w:tc>
        <w:tc>
          <w:tcPr>
            <w:tcW w:type="dxa" w:w="3408"/>
          </w:tcPr>
          <w:p>
            <w:r>
              <w:t>Position 0 representation</w:t>
            </w:r>
          </w:p>
        </w:tc>
        <w:tc>
          <w:tcPr>
            <w:tcW w:type="dxa" w:w="3408"/>
          </w:tcPr>
          <w:p>
            <w:r>
              <w:t>Position 1 representation</w:t>
            </w:r>
          </w:p>
        </w:tc>
      </w:tr>
      <w:tr>
        <w:tc>
          <w:tcPr>
            <w:tcW w:type="dxa" w:w="3408"/>
          </w:tcPr>
          <w:p>
            <w:r>
              <w:t>red blue</w:t>
            </w:r>
          </w:p>
        </w:tc>
        <w:tc>
          <w:tcPr>
            <w:tcW w:type="dxa" w:w="3408"/>
          </w:tcPr>
          <w:p>
            <w:r>
              <w:t>[1,0] + [0,0] = [1,0]</w:t>
            </w:r>
          </w:p>
        </w:tc>
        <w:tc>
          <w:tcPr>
            <w:tcW w:type="dxa" w:w="3408"/>
          </w:tcPr>
          <w:p>
            <w:r>
              <w:t>[0,1] + [2,0] = [2,1]</w:t>
            </w:r>
          </w:p>
        </w:tc>
      </w:tr>
      <w:tr>
        <w:tc>
          <w:tcPr>
            <w:tcW w:type="dxa" w:w="3408"/>
          </w:tcPr>
          <w:p>
            <w:r>
              <w:t>blue red</w:t>
            </w:r>
          </w:p>
        </w:tc>
        <w:tc>
          <w:tcPr>
            <w:tcW w:type="dxa" w:w="3408"/>
          </w:tcPr>
          <w:p>
            <w:r>
              <w:t>[0,1] + [0,0] = [0,1]</w:t>
            </w:r>
          </w:p>
        </w:tc>
        <w:tc>
          <w:tcPr>
            <w:tcW w:type="dxa" w:w="3408"/>
          </w:tcPr>
          <w:p>
            <w:r>
              <w:t>[1,0] + [2,0] = [3,0]</w:t>
            </w:r>
          </w:p>
        </w:tc>
      </w:tr>
    </w:tbl>
    <w:p>
      <w:pPr>
        <w:spacing w:line="336" w:lineRule="auto" w:after="180"/>
      </w:pPr>
      <w:r>
        <w:rPr>
          <w:b w:val="0"/>
        </w:rPr>
        <w:t>The same red token now has [1,0] at position 0 and [3,0] at position 1. Both token identity and position affect the represented row.</w:t>
      </w:r>
    </w:p>
    <w:p>
      <w:pPr>
        <w:spacing w:line="336" w:lineRule="auto" w:after="180"/>
      </w:pPr>
      <w:r>
        <w:rPr>
          <w:b w:val="0"/>
        </w:rPr>
        <w:t xml:space="preserve">Addition requires equal widths; adding a three-component </w:t>
      </w:r>
      <w:r>
        <w:rPr>
          <w:b/>
        </w:rPr>
        <w:t>position vector</w:t>
      </w:r>
      <w:r>
        <w:rPr>
          <w:b w:val="0"/>
        </w:rPr>
        <w:t xml:space="preserve"> to a two-component </w:t>
      </w:r>
      <w:r>
        <w:rPr>
          <w:b/>
        </w:rPr>
        <w:t>embedding</w:t>
      </w:r>
      <w:r>
        <w:rPr>
          <w:b w:val="0"/>
        </w:rPr>
        <w:t xml:space="preserve"> violates the </w:t>
      </w:r>
      <w:r>
        <w:rPr>
          <w:b/>
        </w:rPr>
        <w:t>input</w:t>
      </w:r>
      <w:r>
        <w:rPr>
          <w:b w:val="0"/>
        </w:rPr>
        <w:t xml:space="preserve"> contract. Record the position numbering and </w:t>
      </w:r>
      <w:r>
        <w:rPr>
          <w:b/>
        </w:rPr>
        <w:t>embedding</w:t>
      </w:r>
      <w:r>
        <w:rPr>
          <w:b w:val="0"/>
        </w:rPr>
        <w:t>-table version.</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ID 1 at position 0</w:t>
            </w:r>
          </w:p>
        </w:tc>
        <w:tc>
          <w:tcPr>
            <w:tcW w:type="dxa" w:w="3408"/>
          </w:tcPr>
          <w:p>
            <w:r>
              <w:t>[1,0] + [0,0]</w:t>
            </w:r>
          </w:p>
        </w:tc>
        <w:tc>
          <w:tcPr>
            <w:tcW w:type="dxa" w:w="3408"/>
          </w:tcPr>
          <w:p>
            <w:r>
              <w:t>Representation [1,0]</w:t>
            </w:r>
          </w:p>
        </w:tc>
      </w:tr>
      <w:tr>
        <w:tc>
          <w:tcPr>
            <w:tcW w:type="dxa" w:w="3408"/>
          </w:tcPr>
          <w:p>
            <w:r>
              <w:t>ID 1 at position 1</w:t>
            </w:r>
          </w:p>
        </w:tc>
        <w:tc>
          <w:tcPr>
            <w:tcW w:type="dxa" w:w="3408"/>
          </w:tcPr>
          <w:p>
            <w:r>
              <w:t>[1,0] + [2,0]</w:t>
            </w:r>
          </w:p>
        </w:tc>
        <w:tc>
          <w:tcPr>
            <w:tcW w:type="dxa" w:w="3408"/>
          </w:tcPr>
          <w:p>
            <w:r>
              <w:t>Representation [3,0]</w:t>
            </w:r>
          </w:p>
        </w:tc>
      </w:tr>
      <w:tr>
        <w:tc>
          <w:tcPr>
            <w:tcW w:type="dxa" w:w="3408"/>
          </w:tcPr>
          <w:p>
            <w:r>
              <w:t>Two different sequences</w:t>
            </w:r>
          </w:p>
        </w:tc>
        <w:tc>
          <w:tcPr>
            <w:tcW w:type="dxa" w:w="3408"/>
          </w:tcPr>
          <w:p>
            <w:r>
              <w:t>Inspect ordered rows</w:t>
            </w:r>
          </w:p>
        </w:tc>
        <w:tc>
          <w:tcPr>
            <w:tcW w:type="dxa" w:w="3408"/>
          </w:tcPr>
          <w:p>
            <w:r>
              <w:t>Do not infer meaning from ID gaps</w:t>
            </w:r>
          </w:p>
        </w:tc>
      </w:tr>
    </w:tbl>
    <w:p>
      <w:r>
        <w:t>The position contribution changes a token representation according to its location.</w:t>
      </w:r>
    </w:p>
    <w:p>
      <w:pPr>
        <w:pStyle w:val="Heading2"/>
      </w:pPr>
      <w:r>
        <w:t>Earlier wording, alternatives and picture transcripts · reference / check after trying</w:t>
      </w:r>
    </w:p>
    <w:p>
      <w:pPr>
        <w:spacing w:line="336" w:lineRule="auto" w:after="180"/>
      </w:pPr>
      <w:r>
        <w:rPr>
          <w:b w:val="0"/>
        </w:rPr>
        <w:t xml:space="preserve">VISUAL </w:t>
      </w:r>
      <w:r>
        <w:rPr>
          <w:b/>
        </w:rPr>
        <w:t>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A Distribution of Possibilities"/>
            <wp:cNvGraphicFramePr>
              <a:graphicFrameLocks noChangeAspect="1"/>
            </wp:cNvGraphicFramePr>
            <a:graphic>
              <a:graphicData uri="http://schemas.openxmlformats.org/drawingml/2006/picture">
                <pic:pic>
                  <pic:nvPicPr>
                    <pic:cNvPr id="0" name="9c5ff88d84124849ade7de33e565d0fd053d60149385b69ba80f74bb76737ba1.png"/>
                    <pic:cNvPicPr/>
                  </pic:nvPicPr>
                  <pic:blipFill>
                    <a:blip r:embed="rId10"/>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4" name="Picture 4" descr="PROCESS stage for A Distribution of Possibilities"/>
            <wp:cNvGraphicFramePr>
              <a:graphicFrameLocks noChangeAspect="1"/>
            </wp:cNvGraphicFramePr>
            <a:graphic>
              <a:graphicData uri="http://schemas.openxmlformats.org/drawingml/2006/picture">
                <pic:pic>
                  <pic:nvPicPr>
                    <pic:cNvPr id="0" name="43267573979a902de7692c98fe4034772b046002f5f7482b1b80ad7e11dd18e8.png"/>
                    <pic:cNvPicPr/>
                  </pic:nvPicPr>
                  <pic:blipFill>
                    <a:blip r:embed="rId11"/>
                    <a:stretch>
                      <a:fillRect/>
                    </a:stretch>
                  </pic:blipFill>
                  <pic:spPr>
                    <a:xfrm>
                      <a:off x="0" y="0"/>
                      <a:ext cx="5486400" cy="3145536"/>
                    </a:xfrm>
                    <a:prstGeom prst="rect"/>
                  </pic:spPr>
                </pic:pic>
              </a:graphicData>
            </a:graphic>
          </wp:inline>
        </w:drawing>
      </w:r>
    </w:p>
    <w:p>
      <w:pPr>
        <w:spacing w:line="336" w:lineRule="auto" w:after="180"/>
      </w:pPr>
      <w:r>
        <w:rPr>
          <w:b w:val="0"/>
        </w:rPr>
        <w:t>↓</w:t>
      </w:r>
    </w:p>
    <w:p>
      <w:r>
        <w:drawing>
          <wp:inline xmlns:a="http://schemas.openxmlformats.org/drawingml/2006/main" xmlns:pic="http://schemas.openxmlformats.org/drawingml/2006/picture">
            <wp:extent cx="5486400" cy="3145536"/>
            <wp:docPr id="5" name="Picture 5" descr="OUTPUT stage for A Distribution of Possibilities"/>
            <wp:cNvGraphicFramePr>
              <a:graphicFrameLocks noChangeAspect="1"/>
            </wp:cNvGraphicFramePr>
            <a:graphic>
              <a:graphicData uri="http://schemas.openxmlformats.org/drawingml/2006/picture">
                <pic:pic>
                  <pic:nvPicPr>
                    <pic:cNvPr id="0" name="428f341f5e4b8cf9d5732d06d480fe795018106f25ad5338b1d309c2deb3d33f.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Apply the connected idea: Embeddings and position</w:t>
      </w:r>
    </w:p>
    <w:p>
      <w:pPr>
        <w:pStyle w:val="Heading3"/>
      </w:pPr>
      <w:r>
        <w:t>Connect the picture and the explanation</w:t>
      </w:r>
    </w:p>
    <w:p>
      <w:pPr>
        <w:pStyle w:val="Heading1"/>
      </w:pPr>
      <w:r>
        <w:t>04. Compare valid tables, incomplete paths and unsupported claims</w:t>
      </w:r>
    </w:p>
    <w:p>
      <w:r>
        <w:t>A high-probability continuation is still an output to evaluate.</w:t>
      </w:r>
    </w:p>
    <w:p>
      <w:pPr>
        <w:pStyle w:val="Heading2"/>
      </w:pPr>
      <w:r>
        <w:t>Four pictures with a purpose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t>Normal case: predict the result and deciding evidence.</w:t>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Boundary case: identify the exact limit.</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t>Missing information: name what must be clarified.</w:t>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Transfer case: explain which procedure still applies.</w:t>
      </w:r>
    </w:p>
    <w:p>
      <w:pPr>
        <w:pStyle w:val="Heading2"/>
      </w:pPr>
      <w:r>
        <w:t>Choose a revealing case</w:t>
      </w:r>
    </w:p>
    <w:p>
      <w:pPr>
        <w:pStyle w:val="ListBullet"/>
      </w:pPr>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supplied changed case</w:t>
      </w:r>
    </w:p>
    <w:p>
      <w:pPr>
        <w:pStyle w:val="ListBullet"/>
      </w:pPr>
      <w:r>
        <w:t>Change: Raise end-given-sun to 0.8 and lower more-given-sun to 0.2.</w:t>
      </w:r>
    </w:p>
    <w:p>
      <w:pPr>
        <w:pStyle w:val="Heading2"/>
      </w:pPr>
      <w:r>
        <w:t>Check after predicting · reference / check after trying</w:t>
      </w:r>
    </w:p>
    <w:p>
      <w:pPr>
        <w:spacing w:line="336" w:lineRule="auto" w:after="180"/>
      </w:pPr>
      <w:r>
        <w:rPr>
          <w:b/>
        </w:rPr>
        <w:t>Prediction</w:t>
      </w:r>
      <w:r>
        <w:rPr>
          <w:b w:val="0"/>
        </w:rPr>
        <w:t>: sun→end becomes 0.44, beating unchanged rain→end 0.405.</w:t>
      </w:r>
    </w:p>
    <w:p>
      <w:pPr>
        <w:spacing w:line="336" w:lineRule="auto" w:after="180"/>
      </w:pPr>
      <w:r>
        <w:rPr>
          <w:b w:val="0"/>
        </w:rPr>
        <w:t xml:space="preserve">Reason: Changing one conditional </w:t>
      </w:r>
      <w:r>
        <w:rPr>
          <w:b/>
        </w:rPr>
        <w:t>distribution</w:t>
      </w:r>
      <w:r>
        <w:rPr>
          <w:b w:val="0"/>
        </w:rPr>
        <w:t xml:space="preserve"> changes its path products while the first-token probabilities remain fixed.</w:t>
      </w:r>
    </w:p>
    <w:p>
      <w:pPr>
        <w:pStyle w:val="Heading2"/>
      </w:pPr>
      <w:r>
        <w:t>Earlier wording, alternatives and picture transcripts · reference / check after trying</w:t>
      </w:r>
    </w:p>
    <w:p>
      <w:pPr>
        <w:spacing w:line="336" w:lineRule="auto" w:after="180"/>
      </w:pPr>
      <w:r>
        <w:rPr>
          <w:b w:val="0"/>
        </w:rPr>
        <w:t>CASE GALLERY</w:t>
      </w:r>
    </w:p>
    <w:p>
      <w:pPr>
        <w:spacing w:line="336" w:lineRule="auto" w:after="180"/>
      </w:pPr>
      <w:r>
        <w:rPr>
          <w:b w:val="0"/>
        </w:rPr>
        <w:t xml:space="preserve">Four Tests, Four Kinds of </w:t>
      </w:r>
      <w:r>
        <w:rPr>
          <w:b/>
        </w:rPr>
        <w:t>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486400" cy="3200400"/>
            <wp:docPr id="10" name="Picture 10"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pPr>
        <w:spacing w:line="336" w:lineRule="auto" w:after="180"/>
      </w:pPr>
      <w:r>
        <w:rPr>
          <w:b w:val="0"/>
        </w:rPr>
        <w:t xml:space="preserve">NORMAL CASE: predict and name </w:t>
      </w:r>
      <w:r>
        <w:rPr>
          <w:b/>
        </w:rPr>
        <w:t>evidence</w:t>
      </w:r>
      <w:r>
        <w:rPr>
          <w:b w:val="0"/>
        </w:rPr>
        <w:t xml:space="preserve">.     BOUNDARY CASE: predict and name </w:t>
      </w:r>
      <w:r>
        <w:rPr>
          <w:b/>
        </w:rPr>
        <w:t>evidence</w:t>
      </w:r>
      <w:r>
        <w:rPr>
          <w:b w:val="0"/>
        </w:rPr>
        <w:t>.</w:t>
      </w:r>
    </w:p>
    <w:p>
      <w:r>
        <w:drawing>
          <wp:inline xmlns:a="http://schemas.openxmlformats.org/drawingml/2006/main" xmlns:pic="http://schemas.openxmlformats.org/drawingml/2006/picture">
            <wp:extent cx="5486400" cy="3200400"/>
            <wp:docPr id="12" name="Picture 12"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pPr>
        <w:spacing w:line="336" w:lineRule="auto" w:after="180"/>
      </w:pPr>
      <w:r>
        <w:rPr>
          <w:b w:val="0"/>
        </w:rPr>
        <w:t xml:space="preserve">MISSING INFORMATION: predict and name </w:t>
      </w:r>
      <w:r>
        <w:rPr>
          <w:b/>
        </w:rPr>
        <w:t>evidence</w:t>
      </w:r>
      <w:r>
        <w:rPr>
          <w:b w:val="0"/>
        </w:rPr>
        <w:t xml:space="preserve">.     TRANSFER CASE: predict and name </w:t>
      </w:r>
      <w:r>
        <w:rPr>
          <w:b/>
        </w:rPr>
        <w:t>evidence</w:t>
      </w:r>
      <w:r>
        <w:rPr>
          <w:b w:val="0"/>
        </w:rPr>
        <w:t>.</w:t>
      </w:r>
    </w:p>
    <w:p>
      <w:pPr>
        <w:pStyle w:val="Heading3"/>
      </w:pPr>
      <w:r>
        <w:t>Change one thing in the pictured case</w:t>
      </w:r>
    </w:p>
    <w:p>
      <w:pPr>
        <w:pStyle w:val="Heading1"/>
      </w:pPr>
      <w:r>
        <w:t>06. Challenge greedy decoding, then trace a separate sun/rain tree</w:t>
      </w:r>
    </w:p>
    <w:p>
      <w:r>
        <w:t>Keep Status, A/B and sun/rain distributions separate.</w:t>
      </w:r>
    </w:p>
    <w:p>
      <w:pPr>
        <w:pStyle w:val="Heading2"/>
      </w:pPr>
      <w:r>
        <w:t>Read the complete A/B counterexample</w:t>
      </w:r>
    </w:p>
    <w:p>
      <w:pPr>
        <w:spacing w:line="336" w:lineRule="auto" w:after="180"/>
      </w:pPr>
      <w:r>
        <w:rPr>
          <w:b w:val="0"/>
        </w:rPr>
        <w:t>Greedy decoding chooses the largest next-token probability at each step, with an explicit tie rule if needed. It does not always maximise the probability of a complete sequence. Counterexample: first-step A=0.6 and B=0.4.</w:t>
      </w:r>
    </w:p>
    <w:p>
      <w:pPr>
        <w:spacing w:line="336" w:lineRule="auto" w:after="180"/>
      </w:pPr>
      <w:r>
        <w:rPr>
          <w:b w:val="0"/>
        </w:rPr>
        <w:t>Given A, end=0.51 and x=0.49; given B, end=1. Greedy produces A,end with probability 0.306. The path B,end has probability 0.4, larger than 0.306.</w:t>
      </w:r>
    </w:p>
    <w:p>
      <w:pPr>
        <w:spacing w:line="336" w:lineRule="auto" w:after="180"/>
      </w:pPr>
      <w:r>
        <w:rPr>
          <w:b w:val="0"/>
        </w:rPr>
        <w:t>This comparison concerns exactly two-step paths; longer completion probabilities require the later conditionals too.</w:t>
      </w:r>
    </w:p>
    <w:p>
      <w:pPr>
        <w:pStyle w:val="Heading2"/>
      </w:pPr>
      <w:r>
        <w:t>Separate path likelihood from factual support</w:t>
      </w:r>
    </w:p>
    <w:p>
      <w:pPr>
        <w:spacing w:line="336" w:lineRule="auto" w:after="180"/>
      </w:pPr>
      <w:r>
        <w:rPr>
          <w:b w:val="0"/>
        </w:rPr>
        <w:t xml:space="preserve">A high path probability measures the model’s preference over these specified paths. It is not </w:t>
      </w:r>
      <w:r>
        <w:rPr>
          <w:b/>
        </w:rPr>
        <w:t>evidence</w:t>
      </w:r>
      <w:r>
        <w:rPr>
          <w:b w:val="0"/>
        </w:rPr>
        <w:t xml:space="preserve"> that a status claim matches a live </w:t>
      </w:r>
      <w:r>
        <w:rPr>
          <w:b/>
        </w:rPr>
        <w:t>observation</w:t>
      </w:r>
      <w:r>
        <w:rPr>
          <w:b w:val="0"/>
        </w:rPr>
        <w:t>. Format checks and source checks remain separate.</w:t>
      </w:r>
    </w:p>
    <w:p>
      <w:pPr>
        <w:pStyle w:val="Heading2"/>
      </w:pPr>
      <w:r>
        <w:t>Read the separate pictured sun/rain branches</w:t>
      </w:r>
    </w:p>
    <w:p>
      <w:pPr>
        <w:spacing w:line="336" w:lineRule="auto" w:after="180"/>
      </w:pPr>
      <w:r>
        <w:rPr>
          <w:b w:val="0"/>
        </w:rPr>
        <w:t xml:space="preserve">A fictional two-stage token tree illustrates next-token </w:t>
      </w:r>
      <w:r>
        <w:rPr>
          <w:b/>
        </w:rPr>
        <w:t>prediction</w:t>
      </w:r>
      <w:r>
        <w:rPr>
          <w:b w:val="0"/>
        </w:rPr>
        <w:t>.</w:t>
      </w:r>
    </w:p>
    <w:p>
      <w:pPr>
        <w:spacing w:line="336" w:lineRule="auto" w:after="180"/>
      </w:pPr>
      <w:r>
        <w:rPr>
          <w:b w:val="0"/>
        </w:rPr>
        <w:t>First token probabilities: sun 0.55, rain 0.45. Given sun: end 0.4, more 0.6. Given rain: end 0.9, more 0.1.</w:t>
      </w:r>
    </w:p>
    <w:p>
      <w:pPr>
        <w:spacing w:line="336" w:lineRule="auto" w:after="180"/>
      </w:pPr>
      <w:r>
        <w:rPr>
          <w:b w:val="0"/>
        </w:rPr>
        <w:t>These are complete toy branches; end paths stop, more paths do not.</w:t>
      </w:r>
    </w:p>
    <w:p>
      <w:pPr>
        <w:pStyle w:val="Heading2"/>
      </w:pPr>
      <w:r>
        <w:t>Trace all four branch products</w:t>
      </w:r>
    </w:p>
    <w:p>
      <w:r>
        <w:drawing>
          <wp:inline xmlns:a="http://schemas.openxmlformats.org/drawingml/2006/main" xmlns:pic="http://schemas.openxmlformats.org/drawingml/2006/picture">
            <wp:extent cx="5486400" cy="4005072"/>
            <wp:docPr id="14" name="Picture 14" descr="First distribution: sun 0.55, rain 0.45: greedy first choice is sun. → Sun branches: sun→end:0.55×0.4=0.22; sun→more:0.55×0.6=0.33. → Rain branches: rain→end:0.45×0.9=0.405; rain→more:0.45×0.1=0.045. → Compare end paths: rain→end is the more probable of the two complete end paths."/>
            <wp:cNvGraphicFramePr>
              <a:graphicFrameLocks noChangeAspect="1"/>
            </wp:cNvGraphicFramePr>
            <a:graphic>
              <a:graphicData uri="http://schemas.openxmlformats.org/drawingml/2006/picture">
                <pic:pic>
                  <pic:nvPicPr>
                    <pic:cNvPr id="0" name="academy-story-ai-3-2-02.png"/>
                    <pic:cNvPicPr/>
                  </pic:nvPicPr>
                  <pic:blipFill>
                    <a:blip r:embed="rId17"/>
                    <a:stretch>
                      <a:fillRect/>
                    </a:stretch>
                  </pic:blipFill>
                  <pic:spPr>
                    <a:xfrm>
                      <a:off x="0" y="0"/>
                      <a:ext cx="5486400" cy="400507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distribution</w:t>
            </w:r>
          </w:p>
        </w:tc>
        <w:tc>
          <w:tcPr>
            <w:tcW w:type="dxa" w:w="5112"/>
          </w:tcPr>
          <w:p>
            <w:r>
              <w:t>sun 0.55, rain 0.45: greedy first choice is sun.</w:t>
            </w:r>
          </w:p>
        </w:tc>
      </w:tr>
      <w:tr>
        <w:tc>
          <w:tcPr>
            <w:tcW w:type="dxa" w:w="5112"/>
          </w:tcPr>
          <w:p>
            <w:r>
              <w:t>2. Sun branches</w:t>
            </w:r>
          </w:p>
        </w:tc>
        <w:tc>
          <w:tcPr>
            <w:tcW w:type="dxa" w:w="5112"/>
          </w:tcPr>
          <w:p>
            <w:r>
              <w:t>sun→end:0.55×0.4=0.22; sun→more:0.55×0.6=0.33.</w:t>
            </w:r>
          </w:p>
        </w:tc>
      </w:tr>
      <w:tr>
        <w:tc>
          <w:tcPr>
            <w:tcW w:type="dxa" w:w="5112"/>
          </w:tcPr>
          <w:p>
            <w:r>
              <w:t>3. Rain branches</w:t>
            </w:r>
          </w:p>
        </w:tc>
        <w:tc>
          <w:tcPr>
            <w:tcW w:type="dxa" w:w="5112"/>
          </w:tcPr>
          <w:p>
            <w:r>
              <w:t>rain→end:0.45×0.9=0.405; rain→more:0.45×0.1=0.045.</w:t>
            </w:r>
          </w:p>
        </w:tc>
      </w:tr>
      <w:tr>
        <w:tc>
          <w:tcPr>
            <w:tcW w:type="dxa" w:w="5112"/>
          </w:tcPr>
          <w:p>
            <w:r>
              <w:t>4. Compare end paths</w:t>
            </w:r>
          </w:p>
        </w:tc>
        <w:tc>
          <w:tcPr>
            <w:tcW w:type="dxa" w:w="5112"/>
          </w:tcPr>
          <w:p>
            <w:r>
              <w:t>rain→end is the more probable of the two complete end paths.</w:t>
            </w:r>
          </w:p>
        </w:tc>
      </w:tr>
    </w:tbl>
    <w:p>
      <w:r>
        <w:t>Match each pictured step to the supplied facts. This is a worked teaching case, not an independent assessment.</w:t>
      </w:r>
    </w:p>
    <w:p>
      <w:pPr>
        <w:spacing w:line="336" w:lineRule="auto" w:after="180"/>
      </w:pPr>
      <w:r>
        <w:rPr>
          <w:b w:val="0"/>
        </w:rPr>
        <w:t>Conditional probabilities describe what follows a particular prefix. Multiplying along a path gives its joint probability.</w:t>
      </w:r>
    </w:p>
    <w:p>
      <w:pPr>
        <w:spacing w:line="336" w:lineRule="auto" w:after="180"/>
      </w:pPr>
      <w:r>
        <w:rPr>
          <w:b w:val="0"/>
        </w:rPr>
        <w:t>The four branch products sum to 1, but the two end paths sum to 0.625 because more branches have not ended. Greedy decoding selects sun then more; it does not guarantee the most likely complete sequence.</w:t>
      </w:r>
    </w:p>
    <w:p>
      <w:pPr>
        <w:pStyle w:val="Heading2"/>
      </w:pPr>
      <w:r>
        <w:t>Predict changing only sun’s conditional distribution</w:t>
      </w:r>
    </w:p>
    <w:p>
      <w:pPr>
        <w:pStyle w:val="ListBullet"/>
      </w:pPr>
      <w:r>
        <w:t>Change one thing: Raise end-given-sun to 0.8 and lower more-given-sun to 0.2.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179064"/>
            <wp:docPr id="15" name="Picture 15" descr="Original case: rain→end is the more probable of the two complete end paths. Changed condition: Raise end-given-sun to 0.8 and lower more-given-sun to 0.2. Expected result: sun→end becomes 0.44, beating unchanged rain→end 0.405. Reason: Changing one conditional distribution changes its path products while the first-token probabilities remain fixed."/>
            <wp:cNvGraphicFramePr>
              <a:graphicFrameLocks noChangeAspect="1"/>
            </wp:cNvGraphicFramePr>
            <a:graphic>
              <a:graphicData uri="http://schemas.openxmlformats.org/drawingml/2006/picture">
                <pic:pic>
                  <pic:nvPicPr>
                    <pic:cNvPr id="0" name="academy-story-ai-3-2-04.png"/>
                    <pic:cNvPicPr/>
                  </pic:nvPicPr>
                  <pic:blipFill>
                    <a:blip r:embed="rId18"/>
                    <a:stretch>
                      <a:fillRect/>
                    </a:stretch>
                  </pic:blipFill>
                  <pic:spPr>
                    <a:xfrm>
                      <a:off x="0" y="0"/>
                      <a:ext cx="5486400" cy="3179064"/>
                    </a:xfrm>
                    <a:prstGeom prst="rect"/>
                  </pic:spPr>
                </pic:pic>
              </a:graphicData>
            </a:graphic>
          </wp:inline>
        </w:drawing>
      </w:r>
    </w:p>
    <w:p>
      <w:pPr>
        <w:pStyle w:val="Heading2"/>
      </w:pPr>
      <w:r>
        <w:t>Explain the partial end-path sum</w:t>
      </w:r>
    </w:p>
    <w:p>
      <w:pPr>
        <w:pStyle w:val="ListBullet"/>
      </w:pPr>
      <w:r>
        <w:t>These word labels and tiny tables are illustrative; path probability is not a measure of real-world truth.</w:t>
      </w:r>
    </w:p>
    <w:p>
      <w:pPr>
        <w:pStyle w:val="ListBullet"/>
      </w:pPr>
      <w:r>
        <w:t>Read the labelled picture: Why is 0.625 not a broken probability sum?</w:t>
      </w:r>
    </w:p>
    <w:p>
      <w:pPr>
        <w:pStyle w:val="Heading2"/>
      </w:pPr>
      <w:r>
        <w:t>Representation extension · Row sum loses order · reference / check after trying</w:t>
      </w:r>
    </w:p>
    <w:p>
      <w:pPr>
        <w:spacing w:line="336" w:lineRule="auto" w:after="180"/>
      </w:pPr>
      <w:r>
        <w:rPr>
          <w:b w:val="0"/>
        </w:rPr>
        <w:t>The elementwise sum of the represented rows is [3,1] for both red blue and blue red. This aggregate loses the row-order distinction despite the position additions.</w:t>
      </w:r>
    </w:p>
    <w:p>
      <w:pPr>
        <w:spacing w:line="336" w:lineRule="auto" w:after="180"/>
      </w:pPr>
      <w:r>
        <w:rPr>
          <w:b w:val="0"/>
        </w:rPr>
        <w:t xml:space="preserve">A later computation must actually use the represented rows appropriately; merely adding </w:t>
      </w:r>
      <w:r>
        <w:rPr>
          <w:b/>
        </w:rPr>
        <w:t>position vector</w:t>
      </w:r>
      <w:r>
        <w:rPr>
          <w:b w:val="0"/>
        </w:rPr>
        <w:t>s does not guarantee that every summary preserves order.</w:t>
      </w:r>
    </w:p>
    <w:p>
      <w:pPr>
        <w:spacing w:line="336" w:lineRule="auto" w:after="180"/>
      </w:pPr>
      <w:r>
        <w:rPr>
          <w:b w:val="0"/>
        </w:rPr>
        <w:t xml:space="preserve">A position scheme may use learned values or a deterministic construction. The original Transformer added positional information to </w:t>
      </w:r>
      <w:r>
        <w:rPr>
          <w:b/>
        </w:rPr>
        <w:t>embedding</w:t>
      </w:r>
      <w:r>
        <w:rPr>
          <w:b w:val="0"/>
        </w:rPr>
        <w:t>s. Modern architectures can use other order-sensitive schemes.</w:t>
      </w:r>
    </w:p>
    <w:p>
      <w:pPr>
        <w:spacing w:line="336" w:lineRule="auto" w:after="180"/>
      </w:pPr>
      <w:r>
        <w:rPr>
          <w:b w:val="0"/>
        </w:rPr>
        <w:t xml:space="preserve">Our two-vector example demonstrates one possible </w:t>
      </w:r>
      <w:r>
        <w:rPr>
          <w:b/>
        </w:rPr>
        <w:t>mechanism</w:t>
      </w:r>
      <w:r>
        <w:rPr>
          <w:b w:val="0"/>
        </w:rPr>
        <w:t xml:space="preserve"> and one information-loss failure, not all architecture choices.</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spacing w:line="336" w:lineRule="auto" w:after="180"/>
      </w:pPr>
      <w:r>
        <w:rPr>
          <w:b w:val="0"/>
        </w:rPr>
        <w:t>Reason Step by Step</w:t>
      </w:r>
    </w:p>
    <w:p>
      <w:pPr>
        <w:spacing w:line="336" w:lineRule="auto" w:after="180"/>
      </w:pPr>
      <w:r>
        <w:rPr>
          <w:b w:val="0"/>
        </w:rPr>
        <w:t xml:space="preserve">Predict first. Then check each step. A correct answer without visible reasoning is incomplete </w:t>
      </w:r>
      <w:r>
        <w:rPr>
          <w:b/>
        </w:rPr>
        <w:t>evidence</w:t>
      </w:r>
      <w:r>
        <w:rPr>
          <w:b w:val="0"/>
        </w:rPr>
        <w:t>.</w:t>
      </w:r>
    </w:p>
    <w:p>
      <w:r>
        <w:drawing>
          <wp:inline xmlns:a="http://schemas.openxmlformats.org/drawingml/2006/main" xmlns:pic="http://schemas.openxmlformats.org/drawingml/2006/picture">
            <wp:extent cx="5486400" cy="2377440"/>
            <wp:docPr id="16" name="Picture 16" descr="Worked evidence for A Distribution of Possibilities"/>
            <wp:cNvGraphicFramePr>
              <a:graphicFrameLocks noChangeAspect="1"/>
            </wp:cNvGraphicFramePr>
            <a:graphic>
              <a:graphicData uri="http://schemas.openxmlformats.org/drawingml/2006/picture">
                <pic:pic>
                  <pic:nvPicPr>
                    <pic:cNvPr id="0" name="07a8c2fa9a49979bca11dc891184a2f092785828f8a21dd1d06acff182453df7.png"/>
                    <pic:cNvPicPr/>
                  </pic:nvPicPr>
                  <pic:blipFill>
                    <a:blip r:embed="rId19"/>
                    <a:stretch>
                      <a:fillRect/>
                    </a:stretch>
                  </pic:blipFill>
                  <pic:spPr>
                    <a:xfrm>
                      <a:off x="0" y="0"/>
                      <a:ext cx="5486400" cy="2377440"/>
                    </a:xfrm>
                    <a:prstGeom prst="rect"/>
                  </pic:spPr>
                </pic:pic>
              </a:graphicData>
            </a:graphic>
          </wp:inline>
        </w:drawing>
      </w:r>
    </w:p>
    <w:p>
      <w:pPr>
        <w:spacing w:line="336" w:lineRule="auto" w:after="180"/>
      </w:pPr>
      <w:r>
        <w:rPr>
          <w:b w:val="0"/>
        </w:rPr>
        <w:t>1. Possible next words have weights: clear 5, useful 3, magical 1.</w:t>
      </w:r>
    </w:p>
    <w:p>
      <w:pPr>
        <w:spacing w:line="336" w:lineRule="auto" w:after="180"/>
      </w:pPr>
      <w:r>
        <w:rPr>
          <w:b w:val="0"/>
        </w:rPr>
        <w:t>2. Nine tokens in the spinner represent those relative weights.</w:t>
      </w:r>
    </w:p>
    <w:p>
      <w:pPr>
        <w:spacing w:line="336" w:lineRule="auto" w:after="180"/>
      </w:pPr>
      <w:r>
        <w:rPr>
          <w:b w:val="0"/>
        </w:rPr>
        <w:t>3. Repeated sampling can produce different sequences.</w:t>
      </w:r>
    </w:p>
    <w:p>
      <w:pPr>
        <w:spacing w:line="336" w:lineRule="auto" w:after="180"/>
      </w:pPr>
      <w:r>
        <w:rPr>
          <w:b w:val="0"/>
        </w:rPr>
        <w:t xml:space="preserve">4. One </w:t>
      </w:r>
      <w:r>
        <w:rPr>
          <w:b/>
        </w:rPr>
        <w:t>sample</w:t>
      </w:r>
      <w:r>
        <w:rPr>
          <w:b w:val="0"/>
        </w:rPr>
        <w:t xml:space="preserve"> does not reveal the whole </w:t>
      </w:r>
      <w:r>
        <w:rPr>
          <w:b/>
        </w:rPr>
        <w:t>distribution</w:t>
      </w:r>
      <w:r>
        <w:rPr>
          <w:b w:val="0"/>
        </w:rPr>
        <w:t xml:space="preserve"> or guarantee truth.</w:t>
      </w:r>
    </w:p>
    <w:p>
      <w:pPr>
        <w:spacing w:line="336" w:lineRule="auto" w:after="180"/>
      </w:pPr>
      <w:r>
        <w:rPr>
          <w:b w:val="0"/>
        </w:rP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A closer explanation</w:t>
      </w:r>
    </w:p>
    <w:p>
      <w:pPr>
        <w:pStyle w:val="Heading3"/>
      </w:pPr>
      <w:r>
        <w:t>Apply the connected idea: Embeddings and position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 Distribution of Possibilities</w:t>
      </w:r>
    </w:p>
    <w:p>
      <w:pPr>
        <w:pStyle w:val="Heading3"/>
      </w:pPr>
      <w:r>
        <w:t>The facts we will use</w:t>
      </w:r>
    </w:p>
    <w:p>
      <w:r>
        <w:drawing>
          <wp:inline xmlns:a="http://schemas.openxmlformats.org/drawingml/2006/main" xmlns:pic="http://schemas.openxmlformats.org/drawingml/2006/picture">
            <wp:extent cx="5486400" cy="3621314"/>
            <wp:docPr id="17" name="Picture 17" descr="Joint probabilities of the four toy branches"/>
            <wp:cNvGraphicFramePr>
              <a:graphicFrameLocks noChangeAspect="1"/>
            </wp:cNvGraphicFramePr>
            <a:graphic>
              <a:graphicData uri="http://schemas.openxmlformats.org/drawingml/2006/picture">
                <pic:pic>
                  <pic:nvPicPr>
                    <pic:cNvPr id="0" name="academy-detail-ai-3-2.png"/>
                    <pic:cNvPicPr/>
                  </pic:nvPicPr>
                  <pic:blipFill>
                    <a:blip r:embed="rId20"/>
                    <a:stretch>
                      <a:fillRect/>
                    </a:stretch>
                  </pic:blipFill>
                  <pic:spPr>
                    <a:xfrm>
                      <a:off x="0" y="0"/>
                      <a:ext cx="5486400" cy="3621314"/>
                    </a:xfrm>
                    <a:prstGeom prst="rect"/>
                  </pic:spPr>
                </pic:pic>
              </a:graphicData>
            </a:graphic>
          </wp:inline>
        </w:drawing>
      </w:r>
    </w:p>
    <w:p>
      <w:r>
        <w:drawing>
          <wp:inline xmlns:a="http://schemas.openxmlformats.org/drawingml/2006/main" xmlns:pic="http://schemas.openxmlformats.org/drawingml/2006/picture">
            <wp:extent cx="5311302" cy="5943600"/>
            <wp:docPr id="18" name="Picture 18" descr="A Distribution of Possibilities. First distribution: sun 0.55, rain 0.45: greedy first choice is sun.. Sun branches: sun→end:0.55×0.4=0.22; sun→more:0.55×0.6=0.33.. Rain branches: rain→end:0.45×0.9=0.405; rain→more:0.45×0.1=0.045.. Compare end paths: rain→end is the more probable of the two complete end paths."/>
            <wp:cNvGraphicFramePr>
              <a:graphicFrameLocks noChangeAspect="1"/>
            </wp:cNvGraphicFramePr>
            <a:graphic>
              <a:graphicData uri="http://schemas.openxmlformats.org/drawingml/2006/picture">
                <pic:pic>
                  <pic:nvPicPr>
                    <pic:cNvPr id="0" name="academy-visual-ai-3-2.png"/>
                    <pic:cNvPicPr/>
                  </pic:nvPicPr>
                  <pic:blipFill>
                    <a:blip r:embed="rId21"/>
                    <a:stretch>
                      <a:fillRect/>
                    </a:stretch>
                  </pic:blipFill>
                  <pic:spPr>
                    <a:xfrm>
                      <a:off x="0" y="0"/>
                      <a:ext cx="5311302" cy="5943600"/>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which alternatives a probability sum includes</w:t>
      </w:r>
    </w:p>
    <w:p>
      <w:r>
        <w:t>A partial event need not have probability1.</w:t>
      </w:r>
    </w:p>
    <w:p>
      <w:pPr>
        <w:pStyle w:val="Heading2"/>
      </w:pPr>
      <w:r>
        <w:t>Repair the incomplete-sum argument</w:t>
      </w:r>
    </w:p>
    <w:p>
      <w:pPr>
        <w:spacing w:line="336" w:lineRule="auto" w:after="180"/>
      </w:pPr>
      <w:r>
        <w:rPr>
          <w:b w:val="0"/>
        </w:rPr>
        <w:t>Claim to repair: The two end paths sum to0.625, so the sun/rain table is invalid. That sum includes only sun→end and rain→end. The two more paths carry0.33+0.045=0.375, so all four two-step paths sum to1. The more paths have not ended; their eventual completed-sequence probabilities need later conditional tables that are not supplied.</w:t>
      </w:r>
    </w:p>
    <w:p>
      <w:pPr>
        <w:spacing w:line="336" w:lineRule="auto" w:after="180"/>
      </w:pPr>
      <w:r>
        <w:rPr>
          <w:b w:val="0"/>
        </w:rPr>
        <w:t>Do not invent those probabilities or compare a partial branch with an unspecified full continuation.</w:t>
      </w:r>
    </w:p>
    <w:p>
      <w:pPr>
        <w:pStyle w:val="Heading2"/>
      </w:pPr>
      <w:r>
        <w:t>Propose a revealing changed table</w:t>
      </w:r>
    </w:p>
    <w:p>
      <w:pPr>
        <w:pStyle w:val="Heading3"/>
      </w:pPr>
      <w:r>
        <w:t>Exit: explain two errors in “ready has probability 0.5, so busy also has probability 0.5 and the room is ready half the time”.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spacing w:line="336" w:lineRule="auto" w:after="180"/>
      </w:pPr>
      <w:r>
        <w:rPr>
          <w:b w:val="0"/>
        </w:rPr>
        <w:t>Compare → Diagnose → Repair</w:t>
      </w:r>
    </w:p>
    <w:p>
      <w:pPr>
        <w:spacing w:line="336" w:lineRule="auto" w:after="180"/>
      </w:pPr>
      <w:r>
        <w:rPr>
          <w:b w:val="0"/>
        </w:rPr>
        <w:t xml:space="preserve">Do not patch the answer. Find the earliest unsupported assumption, wrong step, or weak </w:t>
      </w:r>
      <w:r>
        <w:rPr>
          <w:b/>
        </w:rPr>
        <w:t>evidence</w:t>
      </w:r>
      <w:r>
        <w:rPr>
          <w:b w:val="0"/>
        </w:rPr>
        <w:t>.</w:t>
      </w:r>
    </w:p>
    <w:p>
      <w:r>
        <w:drawing>
          <wp:inline xmlns:a="http://schemas.openxmlformats.org/drawingml/2006/main" xmlns:pic="http://schemas.openxmlformats.org/drawingml/2006/picture">
            <wp:extent cx="5486400" cy="1901952"/>
            <wp:docPr id="19" name="Picture 19" descr="Misconception diagnosis for A Distribution of Possibilities"/>
            <wp:cNvGraphicFramePr>
              <a:graphicFrameLocks noChangeAspect="1"/>
            </wp:cNvGraphicFramePr>
            <a:graphic>
              <a:graphicData uri="http://schemas.openxmlformats.org/drawingml/2006/picture">
                <pic:pic>
                  <pic:nvPicPr>
                    <pic:cNvPr id="0" name="afc4a077e2af452bbeb46d0cdc06c3c3fa3ae31b55da154ce16cced478b6e378.png"/>
                    <pic:cNvPicPr/>
                  </pic:nvPicPr>
                  <pic:blipFill>
                    <a:blip r:embed="rId22"/>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pPr>
        <w:spacing w:line="336" w:lineRule="auto" w:after="180"/>
      </w:pPr>
      <w:r>
        <w:rPr>
          <w:b w:val="0"/>
        </w:rP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spacing w:line="336" w:lineRule="auto" w:after="180"/>
      </w:pPr>
      <w:r>
        <w:rPr>
          <w:b w:val="0"/>
        </w:rPr>
        <w:t>Always report the prefix, alternatives and stage. The complement of ready in the first table is busy or unknown, probability 0.5; it is not automatically busy.</w:t>
      </w:r>
    </w:p>
    <w:p>
      <w:pPr>
        <w:spacing w:line="336" w:lineRule="auto" w:after="180"/>
      </w:pPr>
      <w:r>
        <w:rPr>
          <w:b w:val="0"/>
        </w:rPr>
        <w:t>Values rounded for display may not sum exactly to 1, so retain full values for calculations and label rounding. A missing or invalid table should lead to an explicit error, not a confident probability claim.</w:t>
      </w:r>
    </w:p>
    <w:p>
      <w:pPr>
        <w:pStyle w:val="Heading3"/>
      </w:pPr>
      <w:r>
        <w:t>Apply the connected idea: Embeddings and position</w:t>
      </w:r>
    </w:p>
    <w:p>
      <w:pPr>
        <w:spacing w:line="336" w:lineRule="auto" w:after="180"/>
      </w:pPr>
      <w:r>
        <w:rPr>
          <w:b w:val="0"/>
        </w:rPr>
        <w:t xml:space="preserve">State whether a vector is a token </w:t>
      </w:r>
      <w:r>
        <w:rPr>
          <w:b/>
        </w:rPr>
        <w:t>embedding</w:t>
      </w:r>
      <w:r>
        <w:rPr>
          <w:b w:val="0"/>
        </w:rPr>
        <w:t xml:space="preserve">, a </w:t>
      </w:r>
      <w:r>
        <w:rPr>
          <w:b/>
        </w:rPr>
        <w:t>position vector</w:t>
      </w:r>
      <w:r>
        <w:rPr>
          <w:b w:val="0"/>
        </w:rPr>
        <w:t xml:space="preserve"> or their combination before calculating distances. Position changes can affect numerical similarity even for the same token.</w:t>
      </w:r>
    </w:p>
    <w:p>
      <w:pPr>
        <w:spacing w:line="336" w:lineRule="auto" w:after="180"/>
      </w:pPr>
      <w:r>
        <w:rPr>
          <w:b w:val="0"/>
        </w:rPr>
        <w:t>An unknown token or a sequence beyond the toy position table needs explicit handling. This two-position contract rejects a third position; it does not silently wrap back to position 0.</w:t>
      </w:r>
    </w:p>
    <w:p>
      <w:pPr>
        <w:pStyle w:val="Heading3"/>
      </w:pPr>
      <w:r>
        <w:t>Exit: a program compares vocabulary IDs instead of vectors and silently repeats its two-position table for a longer sequence. Identify both contract errors.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a separate red/blue path comparison</w:t>
      </w:r>
    </w:p>
    <w:p>
      <w:r>
        <w:t>State which prefix each conditional belongs to.</w:t>
      </w:r>
    </w:p>
    <w:p>
      <w:pPr>
        <w:pStyle w:val="Heading2"/>
      </w:pPr>
      <w:r>
        <w:t>Read the supplied red/blue probabilities</w:t>
      </w:r>
    </w:p>
    <w:p>
      <w:pPr>
        <w:spacing w:line="336" w:lineRule="auto" w:after="180"/>
      </w:pPr>
      <w:r>
        <w:rPr>
          <w:b w:val="0"/>
        </w:rPr>
        <w:t>Supported table: first red=0.4, blue=0.6. End given red=0.9 and end given blue=0.5. The red,end path has probability 0.36. The blue,end path has probability 0.3 despite blue being the larger first-step probability.</w:t>
      </w:r>
    </w:p>
    <w:p>
      <w:pPr>
        <w:pStyle w:val="Heading2"/>
      </w:pPr>
      <w:r>
        <w:t>Compute both specified end paths</w:t>
      </w:r>
    </w:p>
    <w:p>
      <w:pPr>
        <w:pStyle w:val="Heading3"/>
      </w:pPr>
      <w:r>
        <w:t>Guided: compute both products and distinguish the preferred first token from the more probable specified end path.</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Complete main Status W2</w:t>
      </w:r>
    </w:p>
    <w:p>
      <w:pPr>
        <w:pStyle w:val="Heading3"/>
      </w:pPr>
      <w:r>
        <w:t>Practise with less help: Calculate the paths</w:t>
      </w:r>
    </w:p>
    <w:p>
      <w:pPr>
        <w:spacing w:line="336" w:lineRule="auto" w:after="180"/>
      </w:pPr>
      <w:r>
        <w:rPr>
          <w:b w:val="0"/>
        </w:rPr>
        <w:t xml:space="preserve">Use workbook W2 for the connected example “Next token </w:t>
      </w:r>
      <w:r>
        <w:rPr>
          <w:b/>
        </w:rPr>
        <w:t>distribution</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pStyle w:val="Heading2"/>
      </w:pPr>
      <w:r>
        <w:t>Repair the independence claim</w:t>
      </w:r>
    </w:p>
    <w:p>
      <w:pPr>
        <w:pStyle w:val="Heading3"/>
      </w:pPr>
      <w:r>
        <w:t>Check your reasoning</w:t>
      </w:r>
    </w:p>
    <w:p>
      <w:pPr>
        <w:pStyle w:val="ListBullet"/>
      </w:pPr>
      <w:r>
        <w:t>Use the worked case for Next token distributions. Proposed explanation: “Conditional products assume independence”.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pictured partial sum</w:t>
      </w:r>
    </w:p>
    <w:p>
      <w:pPr>
        <w:pStyle w:val="Heading3"/>
      </w:pPr>
      <w:r>
        <w:t>Explain the picture</w:t>
      </w:r>
    </w:p>
    <w:p>
      <w:pPr>
        <w:pStyle w:val="ListBullet"/>
      </w:pPr>
      <w:r>
        <w:t>Why is 0.625 not a broken probability sum?</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Keep independent work separate</w:t>
      </w:r>
    </w:p>
    <w:p>
      <w:pPr>
        <w:spacing w:line="336" w:lineRule="auto" w:after="180"/>
      </w:pPr>
      <w:r>
        <w:rPr>
          <w:b w:val="0"/>
        </w:rPr>
        <w:t>This is supported practice. Keep the separately named independent case for an attempt before feedback.</w:t>
      </w:r>
    </w:p>
    <w:p>
      <w:pPr>
        <w:pStyle w:val="Heading2"/>
      </w:pPr>
      <w:r>
        <w:t>Representation extension · Compute ordered rows and sums · reference / check after trying</w:t>
      </w:r>
    </w:p>
    <w:p>
      <w:pPr>
        <w:spacing w:line="336" w:lineRule="auto" w:after="180"/>
      </w:pPr>
      <w:r>
        <w:rPr>
          <w:b w:val="0"/>
        </w:rPr>
        <w:t xml:space="preserve">Supported case: </w:t>
      </w:r>
      <w:r>
        <w:rPr>
          <w:b/>
        </w:rPr>
        <w:t>embedding</w:t>
      </w:r>
      <w:r>
        <w:rPr>
          <w:b w:val="0"/>
        </w:rPr>
        <w:t>s A=[2,1], B=[1,3], positions [0,0] and [1,-1]. Sequence A B becomes [2,1] and [2,2]. Sequence B A becomes [1,3] and [3,0]. Both sums are [4,3].</w:t>
      </w:r>
    </w:p>
    <w:p>
      <w:pPr>
        <w:pStyle w:val="Heading3"/>
      </w:pPr>
      <w:r>
        <w:t>Guided: compute both ordered representations and compare their sums. Explain which operation discarded the difference.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Use its named workbook W2. Identify the given </w:t>
      </w:r>
      <w:r>
        <w:rPr>
          <w:b/>
        </w:rPr>
        <w:t>input</w:t>
      </w:r>
      <w:r>
        <w:rPr>
          <w:b w:val="0"/>
        </w:rPr>
        <w:t xml:space="preserve">s, try the middle steps with less help, then explain your trace. Check this claim before group discussion: A </w:t>
      </w:r>
      <w:r>
        <w:rPr>
          <w:b/>
        </w:rPr>
        <w:t>position vector</w:t>
      </w:r>
      <w:r>
        <w:rPr>
          <w:b w:val="0"/>
        </w:rPr>
        <w:t xml:space="preserve"> guarantees every summary preserves order</w:t>
      </w:r>
    </w:p>
    <w:p>
      <w:pPr>
        <w:pStyle w:val="Heading2"/>
      </w:pPr>
      <w:r>
        <w:t>Earlier wording, alternatives and picture transcripts · reference / check after trying</w:t>
      </w:r>
    </w:p>
    <w:p>
      <w:pPr>
        <w:spacing w:line="336" w:lineRule="auto" w:after="180"/>
      </w:pPr>
      <w:r>
        <w:rPr>
          <w:b w:val="0"/>
        </w:rPr>
        <w:t>LOGIC STUDIO</w:t>
      </w:r>
    </w:p>
    <w:p>
      <w:pPr>
        <w:spacing w:line="336" w:lineRule="auto" w:after="180"/>
      </w:pPr>
      <w:r>
        <w:rPr>
          <w:b w:val="0"/>
        </w:rPr>
        <w:t>Specify Before You Run</w:t>
      </w:r>
    </w:p>
    <w:p>
      <w:pPr>
        <w:spacing w:line="336" w:lineRule="auto" w:after="180"/>
      </w:pPr>
      <w:r>
        <w:rPr>
          <w:b w:val="0"/>
        </w:rPr>
        <w:t>Prompts, schemas, retrieval, tool calls, and code are inspectable parts of one AI product.</w:t>
      </w:r>
    </w:p>
    <w:p>
      <w:r>
        <w:drawing>
          <wp:inline xmlns:a="http://schemas.openxmlformats.org/drawingml/2006/main" xmlns:pic="http://schemas.openxmlformats.org/drawingml/2006/picture">
            <wp:extent cx="5486400" cy="1901952"/>
            <wp:docPr id="20" name="Picture 20" descr="Logic tracing graphic for A Distribution of Possibilitie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3"/>
                    <a:stretch>
                      <a:fillRect/>
                    </a:stretch>
                  </pic:blipFill>
                  <pic:spPr>
                    <a:xfrm>
                      <a:off x="0" y="0"/>
                      <a:ext cx="5486400" cy="1901952"/>
                    </a:xfrm>
                    <a:prstGeom prst="rect"/>
                  </pic:spPr>
                </pic:pic>
              </a:graphicData>
            </a:graphic>
          </wp:inline>
        </w:drawing>
      </w:r>
    </w:p>
    <w:p>
      <w:pPr>
        <w:spacing w:line="336" w:lineRule="auto" w:after="180"/>
      </w:pPr>
      <w:r>
        <w:rPr>
          <w:b w:val="0"/>
        </w:rPr>
        <w:t xml:space="preserve">SET task, audience, constraints, </w:t>
      </w:r>
      <w:r>
        <w:rPr>
          <w:b/>
        </w:rPr>
        <w:t>output</w:t>
      </w:r>
      <w:r>
        <w:rPr>
          <w:b w:val="0"/>
        </w:rPr>
        <w:t>_schema</w:t>
        <w:br/>
        <w:t>LOAD approved_context or retrieval_result</w:t>
        <w:br/>
        <w:t>CALL model or allowed_tool</w:t>
        <w:br/>
        <w:t>VALIDATE fields, claims, citations, and safety</w:t>
        <w:br/>
        <w:t xml:space="preserve">IF </w:t>
      </w:r>
      <w:r>
        <w:rPr>
          <w:b/>
        </w:rPr>
        <w:t>evidence</w:t>
      </w:r>
      <w:r>
        <w:rPr>
          <w:b w:val="0"/>
        </w:rPr>
        <w:t xml:space="preserve"> missing: ask, retrieve, or abstain</w:t>
        <w:br/>
        <w:t xml:space="preserve">RETURN useful </w:t>
      </w:r>
      <w:r>
        <w:rPr>
          <w:b/>
        </w:rPr>
        <w:t>output</w:t>
      </w:r>
      <w:r>
        <w:rPr>
          <w:b w:val="0"/>
        </w:rPr>
        <w:t xml:space="preserve"> + source trail + limitations</w:t>
      </w:r>
    </w:p>
    <w:p>
      <w:pPr>
        <w:spacing w:line="336" w:lineRule="auto" w:after="180"/>
      </w:pPr>
      <w:r>
        <w:rPr>
          <w:b w:val="0"/>
        </w:rPr>
        <w:t xml:space="preserve">Trace one </w:t>
      </w:r>
      <w:r>
        <w:rPr>
          <w:b/>
        </w:rPr>
        <w:t>input</w:t>
      </w:r>
      <w:r>
        <w:rPr>
          <w:b w:val="0"/>
        </w:rPr>
        <w: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pPr>
        <w:pStyle w:val="Heading3"/>
      </w:pPr>
      <w:r>
        <w:t>Apply the connected idea: Embeddings and position</w:t>
      </w:r>
    </w:p>
    <w:p>
      <w:pPr>
        <w:spacing w:line="336" w:lineRule="auto" w:after="180"/>
      </w:pPr>
      <w:r>
        <w:rPr>
          <w:b w:val="0"/>
        </w:rPr>
        <w:t>Explain your trace to a partner. Your partner points to one step to check. Swap roles on the next case. Each person writes their own explanation.</w:t>
      </w:r>
    </w:p>
    <w:p>
      <w:pPr>
        <w:pStyle w:val="Heading3"/>
      </w:pPr>
      <w:r>
        <w:t>Practise the connected topic: Embeddings and position</w:t>
      </w:r>
    </w:p>
    <w:p>
      <w:pPr>
        <w:pStyle w:val="Heading1"/>
      </w:pPr>
      <w:r>
        <w:t>09. Run a specified sampling activity and an exact-path audit</w:t>
      </w:r>
    </w:p>
    <w:p>
      <w:r>
        <w:t>Keep sampled frequencies, expected counts and exact model probabilities distinct.</w:t>
      </w:r>
    </w:p>
    <w:p>
      <w:pPr>
        <w:pStyle w:val="Heading2"/>
      </w:pPr>
      <w:r>
        <w:t>Nine-slip materials and repeatable procedure</w:t>
      </w:r>
    </w:p>
    <w:p>
      <w:pPr>
        <w:pStyle w:val="ListNumber"/>
      </w:pPr>
      <w:r>
        <w:t>Paper weighted-token simulation: make nine equal slips numbered1–9: clear on1–5, useful on6–8, magical on9. Mix thoroughly, draw one without looking, record its label, replace it and mix again. Repeat20times. The idealised probabilities are5/9,3/9,1/9; expected counts are20×those fractions, not required integer outcomes. Compare actual tallies with these expectations and record your sampling procedure. A twenty-draw difference does not prove the probabilities changed or that a token is true.</w:t>
      </w:r>
    </w:p>
    <w:p>
      <w:pPr>
        <w:pStyle w:val="Heading2"/>
      </w:pPr>
      <w:r>
        <w:t>Predict the conditional-path outputs</w:t>
      </w:r>
    </w:p>
    <w:p>
      <w:pPr>
        <w:pStyle w:val="ListNumber"/>
      </w:pPr>
      <w:r>
        <w:t>Separate exact-path investigation: predict the six Status branch products and their sum before running the complete local program. Expected end total is3/4; the remaining1/4 belongs to today paths. For sun/rain, end total is5/8, with3/8 on more branches. Greedy sun then more is a two-step prefix, not a specified completed sequence. No live status or weather measurement is simulated. Keep the go/wait/ask record for independent work.</w:t>
      </w:r>
    </w:p>
    <w:p>
      <w:pPr>
        <w:pStyle w:val="Heading2"/>
      </w:pPr>
      <w:r>
        <w:t>Run the complete exact-arithmetic program</w:t>
      </w:r>
    </w:p>
    <w:p>
      <w:r>
        <w:rPr>
          <w:rFonts w:ascii="Courier New" w:hAnsi="Courier New"/>
          <w:sz w:val="18"/>
        </w:rPr>
        <w:t>from fractions import Fraction as F</w:t>
        <w:br/>
        <w:t>first = {'ready':F(1,2), 'busy':F(3,10), 'unknown':F(1,5)}</w:t>
        <w:br/>
        <w:t>end_given = {'ready':F(4,5), 'busy':F(1,2), 'unknown':F(1)}</w:t>
        <w:br/>
        <w:t>assert sum(first.values()) == 1</w:t>
        <w:br/>
        <w:t>paths = {}</w:t>
        <w:br/>
        <w:t>for token, probability in first.items():</w:t>
        <w:br/>
        <w:t xml:space="preserve">    paths[(token,'end')] = probability * end_given[token]</w:t>
        <w:br/>
        <w:t xml:space="preserve">    paths[(token,'today')] = probability * (1-end_given[token])</w:t>
        <w:br/>
        <w:t>print(paths)</w:t>
        <w:br/>
        <w:t>print('all paths:',sum(paths.values()))</w:t>
        <w:br/>
        <w:t>print('end paths:',sum(p for (token,next_token),p in paths.items() if next_token=='end'))</w:t>
        <w:br/>
        <w:t># Separate sun/rain tree: more branches are unfinished, not missing mass.</w:t>
        <w:br/>
        <w:t>weather = {'sun':F(55,100),'rain':F(45,100)}</w:t>
        <w:br/>
        <w:t>weather_end = {'sun':F(4,10),'rain':F(9,10)}</w:t>
        <w:br/>
        <w:t>ends = {token:probability*weather_end[token] for token,probability in weather.items()}</w:t>
        <w:br/>
        <w:t>print('sun/rain ends:',ends,'total:',sum(ends.values()))</w:t>
      </w:r>
    </w:p>
    <w:p>
      <w:pPr>
        <w:pStyle w:val="Heading2"/>
      </w:pPr>
      <w:r>
        <w:t>Keep the evidence record</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spacing w:line="336" w:lineRule="auto" w:after="180"/>
      </w:pPr>
      <w:r>
        <w:rPr>
          <w:b w:val="0"/>
        </w:rPr>
        <w:t>Predict → Test → Record → Explain</w:t>
      </w:r>
    </w:p>
    <w:p>
      <w:pPr>
        <w:spacing w:line="336" w:lineRule="auto" w:after="180"/>
      </w:pPr>
      <w:r>
        <w:rPr>
          <w:b w:val="0"/>
        </w:rPr>
        <w:t>Keep expected and actual results separate. Surprises are useful data when recorded honestly.</w:t>
      </w:r>
    </w:p>
    <w:p>
      <w:r>
        <w:drawing>
          <wp:inline xmlns:a="http://schemas.openxmlformats.org/drawingml/2006/main" xmlns:pic="http://schemas.openxmlformats.org/drawingml/2006/picture">
            <wp:extent cx="5486400" cy="1901952"/>
            <wp:docPr id="21" name="Picture 21" descr="Evidence lab graphic for A Distribution of Possibilities"/>
            <wp:cNvGraphicFramePr>
              <a:graphicFrameLocks noChangeAspect="1"/>
            </wp:cNvGraphicFramePr>
            <a:graphic>
              <a:graphicData uri="http://schemas.openxmlformats.org/drawingml/2006/picture">
                <pic:pic>
                  <pic:nvPicPr>
                    <pic:cNvPr id="0" name="168b7ddde3cd8ea0ca2ad9d53b8d79a0ab139576e5187f4e5f7329a02eb5349a.png"/>
                    <pic:cNvPicPr/>
                  </pic:nvPicPr>
                  <pic:blipFill>
                    <a:blip r:embed="rId24"/>
                    <a:stretch>
                      <a:fillRect/>
                    </a:stretch>
                  </pic:blipFill>
                  <pic:spPr>
                    <a:xfrm>
                      <a:off x="0" y="0"/>
                      <a:ext cx="5486400" cy="1901952"/>
                    </a:xfrm>
                    <a:prstGeom prst="rect"/>
                  </pic:spPr>
                </pic:pic>
              </a:graphicData>
            </a:graphic>
          </wp:inline>
        </w:drawing>
      </w:r>
    </w:p>
    <w:p>
      <w:pPr>
        <w:spacing w:line="336" w:lineRule="auto" w:after="180"/>
      </w:pPr>
      <w:r>
        <w:rPr>
          <w:b w:val="0"/>
        </w:rPr>
        <w:t>Use the nine equal numbered slips with replacement for20draws, recording the actual sequence and tally. Separately run the complete exact conditional-path program. Do not claim that twenty draws must equal expected counts or that generated status labels are measurements.</w:t>
      </w:r>
    </w:p>
    <w:p>
      <w:pPr>
        <w:pStyle w:val="Heading3"/>
      </w:pPr>
      <w:r>
        <w:t>Plan → try → check</w:t>
      </w:r>
    </w:p>
    <w:p>
      <w:pPr>
        <w:pStyle w:val="Heading1"/>
      </w:pPr>
      <w:r>
        <w:t>14. Try alone: audit the fresh go/wait/ask paths</w:t>
      </w:r>
    </w:p>
    <w:p>
      <w:r>
        <w:t>Keep greedy first choice, end-path comparison and factual verification separate.</w:t>
      </w:r>
    </w:p>
    <w:p>
      <w:pPr>
        <w:pStyle w:val="Heading2"/>
      </w:pPr>
      <w:r>
        <w:t>Independent table and scope</w:t>
      </w:r>
    </w:p>
    <w:p>
      <w:pPr>
        <w:spacing w:line="336" w:lineRule="auto" w:after="180"/>
      </w:pPr>
      <w:r>
        <w:rPr>
          <w:b w:val="0"/>
        </w:rPr>
        <w:t>First tokens go=0.4, wait=0.35, ask=0.25. End probabilities given them are 0.5,0.8,1 respectively; each branch has a complementary more token. Compute all three end-path probabilities and their sum.</w:t>
      </w:r>
    </w:p>
    <w:p>
      <w:pPr>
        <w:spacing w:line="336" w:lineRule="auto" w:after="180"/>
      </w:pPr>
      <w:r>
        <w:rPr>
          <w:b w:val="0"/>
        </w:rPr>
        <w:t>Which first token is greedy, which end path is largest, and does either verify a real status?</w:t>
      </w:r>
    </w:p>
    <w:p>
      <w:pPr>
        <w:spacing w:line="336" w:lineRule="auto" w:after="180"/>
      </w:pPr>
      <w:r>
        <w:rPr>
          <w:b w:val="0"/>
        </w:rPr>
        <w:t>Use exactly the stated first-token probabilities and end conditionals. Each more probability is1minus its own end conditional. Compare the specified two-step end paths, not all possible eventual completions. The question supplies no real status observation. Record what those missing observations prevent you from claiming.</w:t>
      </w:r>
    </w:p>
    <w:p>
      <w:pPr>
        <w:pStyle w:val="Heading2"/>
      </w:pPr>
      <w:r>
        <w:t>Your first attempt and help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afterwards</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Analyse a new table independently</w:t>
      </w:r>
    </w:p>
    <w:p>
      <w:pPr>
        <w:pStyle w:val="Heading3"/>
      </w:pPr>
      <w:r>
        <w:t>Week 2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 xml:space="preserve">A toy next-token </w:t>
      </w:r>
      <w:r>
        <w:rPr>
          <w:b/>
        </w:rPr>
        <w:t>distribution</w:t>
      </w:r>
      <w:r>
        <w:rPr>
          <w:b w:val="0"/>
        </w:rPr>
        <w:t xml:space="preserve"> assigns cat 0.5, dog 0.3 and bird 0.2. Check the total and name the most likely token. Must it be selected every time when sampling?</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Explain that Study Buddy responses come from possibilities, so important claims need checks.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val="0"/>
        </w:rPr>
        <w:t xml:space="preserve">A toy next-token </w:t>
      </w:r>
      <w:r>
        <w:rPr>
          <w:b/>
        </w:rPr>
        <w:t>distribution</w:t>
      </w:r>
      <w:r>
        <w:rPr>
          <w:b w:val="0"/>
        </w:rPr>
        <w:t xml:space="preserve"> is sun=.5, rain=.3, snow=.2. Over ten </w:t>
      </w:r>
      <w:r>
        <w:rPr>
          <w:b/>
        </w:rPr>
        <w:t>sample</w:t>
      </w:r>
      <w:r>
        <w:rPr>
          <w:b w:val="0"/>
        </w:rPr>
        <w:t>s, must sun occur exactly five times? Does the highest-probability token establish a true statement about weather?</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Explain uncertainty without replacing source checks</w:t>
      </w:r>
    </w:p>
    <w:p>
      <w:r>
        <w:t>A distribution describes model choices, not a certificate of factual truth.</w:t>
      </w:r>
    </w:p>
    <w:p>
      <w:pPr>
        <w:pStyle w:val="Heading2"/>
      </w:pPr>
      <w:r>
        <w:t>This week’s concrete contribution</w:t>
      </w:r>
    </w:p>
    <w:p>
      <w:pPr>
        <w:spacing w:line="336" w:lineRule="auto" w:after="180"/>
      </w:pPr>
      <w:r>
        <w:rPr>
          <w:b w:val="0"/>
        </w:rPr>
        <w:t>For the Verified Study Buddy, record that each generated token depends on the prefix and decoding rule. Compare factual claims with approved source passages after generation; neither a likely first token nor a high path probability verifies a claim. For the optional representation strand, keep token IDs, embedding rows, position scheme and any aggregation explicit; an equal row sum need not mean equal source order.</w:t>
      </w:r>
    </w:p>
    <w:p>
      <w:pPr>
        <w:spacing w:line="336" w:lineRule="auto" w:after="180"/>
      </w:pPr>
      <w:r>
        <w:rPr>
          <w:b w:val="0"/>
        </w:rPr>
        <w:t>Explain Study Buddy generation as conditional choices, while checking the finished factual claims against sources.</w:t>
      </w:r>
    </w:p>
    <w:p>
      <w:pPr>
        <w:pStyle w:val="Heading2"/>
      </w:pPr>
      <w:r>
        <w:t>Keep the checkpoint and human choice</w:t>
      </w:r>
    </w:p>
    <w:p>
      <w:pPr>
        <w:spacing w:line="336" w:lineRule="auto" w:after="180"/>
      </w:pPr>
      <w:r>
        <w:rPr>
          <w:b w:val="0"/>
        </w:rPr>
        <w:t>THIS WEEK’S CHECKPOINT  Explain that Study Buddy responses come from possibilities, so important claims need checks.</w:t>
      </w:r>
    </w:p>
    <w:p>
      <w:pPr>
        <w:spacing w:line="336" w:lineRule="auto" w:after="180"/>
      </w:pPr>
      <w:r>
        <w:rPr>
          <w:b w:val="0"/>
        </w:rPr>
        <w:t xml:space="preserve">SYSTEM MAP  Learner need → prompt/schema → approved sources/retrieval → model/tool → structured answer → verification → </w:t>
      </w:r>
      <w:r>
        <w:rPr>
          <w:b/>
        </w:rPr>
        <w:t>human decision</w:t>
      </w:r>
    </w:p>
    <w:p>
      <w:pPr>
        <w:spacing w:line="336" w:lineRule="auto" w:after="180"/>
      </w:pPr>
      <w:r>
        <w:rPr>
          <w:b w:val="0"/>
        </w:rP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What should remain under </w:t>
      </w:r>
      <w:r>
        <w:rPr>
          <w:b/>
        </w:rPr>
        <w:t>human control</w:t>
      </w:r>
      <w:r>
        <w:rPr>
          <w:b w:val="0"/>
        </w:rPr>
        <w: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RESPONSIBLE DESIGN  Collect only necessary information. Show uncertainty and limits. Never confuse fluent </w:t>
      </w:r>
      <w:r>
        <w:rPr>
          <w:b/>
        </w:rPr>
        <w:t>output</w:t>
      </w:r>
      <w:r>
        <w:rPr>
          <w:b w:val="0"/>
        </w:rPr>
        <w:t xml:space="preserve"> with verified truth.</w:t>
      </w:r>
    </w:p>
    <w:p>
      <w:pPr>
        <w:pStyle w:val="Heading2"/>
      </w:pPr>
      <w:r>
        <w:t>Earlier wording, alternatives and picture transcripts · reference / check after trying</w:t>
      </w:r>
    </w:p>
    <w:p>
      <w:pPr>
        <w:spacing w:line="336" w:lineRule="auto" w:after="180"/>
      </w:pPr>
      <w:r>
        <w:rPr>
          <w:b w:val="0"/>
        </w:rPr>
        <w:t>CUMULATIVE PROJECT</w:t>
      </w:r>
    </w:p>
    <w:p>
      <w:pPr>
        <w:spacing w:line="336" w:lineRule="auto" w:after="180"/>
      </w:pPr>
      <w:r>
        <w:rPr>
          <w:b w:val="0"/>
        </w:rPr>
        <w:t>Verified Study Buddy</w:t>
      </w:r>
    </w:p>
    <w:p>
      <w:pPr>
        <w:spacing w:line="336" w:lineRule="auto" w:after="180"/>
      </w:pPr>
      <w:r>
        <w:rPr>
          <w:b w:val="0"/>
        </w:rPr>
        <w:t>Every week adds one inspectable piece. The system must show how it reached a result.</w:t>
      </w:r>
    </w:p>
    <w:p>
      <w:r>
        <w:drawing>
          <wp:inline xmlns:a="http://schemas.openxmlformats.org/drawingml/2006/main" xmlns:pic="http://schemas.openxmlformats.org/drawingml/2006/picture">
            <wp:extent cx="5486400" cy="1901952"/>
            <wp:docPr id="22" name="Picture 22" descr="Book recommender connection for A Distribution of Possibilities"/>
            <wp:cNvGraphicFramePr>
              <a:graphicFrameLocks noChangeAspect="1"/>
            </wp:cNvGraphicFramePr>
            <a:graphic>
              <a:graphicData uri="http://schemas.openxmlformats.org/drawingml/2006/picture">
                <pic:pic>
                  <pic:nvPicPr>
                    <pic:cNvPr id="0" name="0ca82c994f15f6e4f190d40c1fd5d7f04377f055992f168b29888d797b59b53f.png"/>
                    <pic:cNvPicPr/>
                  </pic:nvPicPr>
                  <pic:blipFill>
                    <a:blip r:embed="rId25"/>
                    <a:stretch>
                      <a:fillRect/>
                    </a:stretch>
                  </pic:blipFill>
                  <pic:spPr>
                    <a:xfrm>
                      <a:off x="0" y="0"/>
                      <a:ext cx="5486400" cy="1901952"/>
                    </a:xfrm>
                    <a:prstGeom prst="rect"/>
                  </pic:spPr>
                </pic:pic>
              </a:graphicData>
            </a:graphic>
          </wp:inline>
        </w:drawing>
      </w:r>
    </w:p>
    <w:p>
      <w:pPr>
        <w:pStyle w:val="Heading3"/>
      </w:pPr>
      <w:r>
        <w:t>Evidence for your project</w:t>
      </w:r>
    </w:p>
    <w:p>
      <w:pPr>
        <w:pStyle w:val="Heading1"/>
      </w:pPr>
      <w:r>
        <w:t>16. Finish: name the prefix, path and evidence boundary</w:t>
      </w:r>
    </w:p>
    <w:p>
      <w:r>
        <w:t>A path likelihood answers a model question, not a world-state question.</w:t>
      </w:r>
    </w:p>
    <w:p>
      <w:pPr>
        <w:pStyle w:val="Heading2"/>
      </w:pPr>
      <w:r>
        <w:t>Explain without notes</w:t>
      </w:r>
    </w:p>
    <w:p>
      <w:pPr>
        <w:pStyle w:val="ListBullet"/>
      </w:pPr>
      <w:r>
        <w:t>Close your notes. Explain this goal in your own words: Check whether a next-token table is a valid probability distribution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the main lesson and extension</w:t>
      </w:r>
    </w:p>
    <w:p>
      <w:r>
        <w:t>Use each word with a concrete record or calculation.</w:t>
      </w:r>
    </w:p>
    <w:p>
      <w:pPr>
        <w:pStyle w:val="Heading2"/>
      </w:pPr>
      <w:r>
        <w:t>Core words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distribution</w:t>
            </w:r>
          </w:p>
        </w:tc>
        <w:tc>
          <w:tcPr>
            <w:tcW w:type="dxa" w:w="3408"/>
          </w:tcPr>
          <w:p>
            <w:r>
              <w:t>A description of how values or probabilities are spread across possible outcomes.</w:t>
            </w:r>
          </w:p>
        </w:tc>
        <w:tc>
          <w:tcPr>
            <w:tcW w:type="dxa" w:w="3408"/>
          </w:tcPr>
          <w:p>
            <w:r/>
          </w:p>
        </w:tc>
      </w:tr>
      <w:tr>
        <w:tc>
          <w:tcPr>
            <w:tcW w:type="dxa" w:w="3408"/>
          </w:tcPr>
          <w:p>
            <w:r>
              <w:t>likelihood</w:t>
            </w:r>
          </w:p>
        </w:tc>
        <w:tc>
          <w:tcPr>
            <w:tcW w:type="dxa" w:w="3408"/>
          </w:tcPr>
          <w:p>
            <w:r>
              <w:t>In this introductory context, how plausible an outcome is under a model; in statistics, likelihood has a more specific parameter-based meaning.</w:t>
            </w:r>
          </w:p>
        </w:tc>
        <w:tc>
          <w:tcPr>
            <w:tcW w:type="dxa" w:w="3408"/>
          </w:tcPr>
          <w:p>
            <w:r/>
          </w:p>
        </w:tc>
      </w:tr>
      <w:tr>
        <w:tc>
          <w:tcPr>
            <w:tcW w:type="dxa" w:w="3408"/>
          </w:tcPr>
          <w:p>
            <w:r>
              <w:t>sample</w:t>
            </w:r>
          </w:p>
        </w:tc>
        <w:tc>
          <w:tcPr>
            <w:tcW w:type="dxa" w:w="3408"/>
          </w:tcPr>
          <w:p>
            <w:r>
              <w:t>A selected group of observations, or an outcome drawn from a distribution; the context identifies which meaning applies.</w:t>
            </w:r>
          </w:p>
        </w:tc>
        <w:tc>
          <w:tcPr>
            <w:tcW w:type="dxa" w:w="3408"/>
          </w:tcPr>
          <w:p>
            <w:r/>
          </w:p>
        </w:tc>
      </w:tr>
      <w:tr>
        <w:tc>
          <w:tcPr>
            <w:tcW w:type="dxa" w:w="3408"/>
          </w:tcPr>
          <w:p>
            <w:r>
              <w:t>continuation</w:t>
            </w:r>
          </w:p>
        </w:tc>
        <w:tc>
          <w:tcPr>
            <w:tcW w:type="dxa" w:w="3408"/>
          </w:tcPr>
          <w:p>
            <w:r>
              <w:t>Text that follows an existing sequence.</w:t>
            </w:r>
          </w:p>
        </w:tc>
        <w:tc>
          <w:tcPr>
            <w:tcW w:type="dxa" w:w="3408"/>
          </w:tcPr>
          <w:p>
            <w:r/>
          </w:p>
        </w:tc>
      </w:tr>
    </w:tbl>
    <w:p>
      <w:pPr>
        <w:pStyle w:val="Heading2"/>
      </w:pPr>
      <w:r>
        <w:t>Main explanation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Probability distribution</w:t>
            </w:r>
          </w:p>
        </w:tc>
        <w:tc>
          <w:tcPr>
            <w:tcW w:type="dxa" w:w="5112"/>
          </w:tcPr>
          <w:p>
            <w:r>
              <w:t>Nonnegative probabilities over stated alternatives that sum to one</w:t>
            </w:r>
          </w:p>
        </w:tc>
      </w:tr>
      <w:tr>
        <w:tc>
          <w:tcPr>
            <w:tcW w:type="dxa" w:w="5112"/>
          </w:tcPr>
          <w:p>
            <w:r>
              <w:t>Conditional probability</w:t>
            </w:r>
          </w:p>
        </w:tc>
        <w:tc>
          <w:tcPr>
            <w:tcW w:type="dxa" w:w="5112"/>
          </w:tcPr>
          <w:p>
            <w:r>
              <w:t>A probability evaluated given specified information</w:t>
            </w:r>
          </w:p>
        </w:tc>
      </w:tr>
      <w:tr>
        <w:tc>
          <w:tcPr>
            <w:tcW w:type="dxa" w:w="5112"/>
          </w:tcPr>
          <w:p>
            <w:r>
              <w:t>Sequence probability</w:t>
            </w:r>
          </w:p>
        </w:tc>
        <w:tc>
          <w:tcPr>
            <w:tcW w:type="dxa" w:w="5112"/>
          </w:tcPr>
          <w:p>
            <w:r>
              <w:t>The product of successive conditional probabilities under an autoregressive model</w:t>
            </w:r>
          </w:p>
        </w:tc>
      </w:tr>
      <w:tr>
        <w:tc>
          <w:tcPr>
            <w:tcW w:type="dxa" w:w="5112"/>
          </w:tcPr>
          <w:p>
            <w:r>
              <w:t>Probability mass</w:t>
            </w:r>
          </w:p>
        </w:tc>
        <w:tc>
          <w:tcPr>
            <w:tcW w:type="dxa" w:w="5112"/>
          </w:tcPr>
          <w:p>
            <w:r>
              <w:t>The probability assigned to an alternative or a set of alternatives</w:t>
            </w:r>
          </w:p>
        </w:tc>
      </w:tr>
    </w:tbl>
    <w:p>
      <w:pPr>
        <w:pStyle w:val="Heading2"/>
      </w:pPr>
      <w:r>
        <w:t>Extension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Embedding</w:t>
            </w:r>
          </w:p>
        </w:tc>
        <w:tc>
          <w:tcPr>
            <w:tcW w:type="dxa" w:w="5112"/>
          </w:tcPr>
          <w:p>
            <w:r>
              <w:t>A vector associated with a token under a specified model</w:t>
            </w:r>
          </w:p>
        </w:tc>
      </w:tr>
      <w:tr>
        <w:tc>
          <w:tcPr>
            <w:tcW w:type="dxa" w:w="5112"/>
          </w:tcPr>
          <w:p>
            <w:r>
              <w:t>Position vector</w:t>
            </w:r>
          </w:p>
        </w:tc>
        <w:tc>
          <w:tcPr>
            <w:tcW w:type="dxa" w:w="5112"/>
          </w:tcPr>
          <w:p>
            <w:r>
              <w:t>A vector carrying information about a sequence position</w:t>
            </w:r>
          </w:p>
        </w:tc>
      </w:tr>
      <w:tr>
        <w:tc>
          <w:tcPr>
            <w:tcW w:type="dxa" w:w="5112"/>
          </w:tcPr>
          <w:p>
            <w:r>
              <w:t>Representation width</w:t>
            </w:r>
          </w:p>
        </w:tc>
        <w:tc>
          <w:tcPr>
            <w:tcW w:type="dxa" w:w="5112"/>
          </w:tcPr>
          <w:p>
            <w:r>
              <w:t>The number of components in each vector</w:t>
            </w:r>
          </w:p>
        </w:tc>
      </w:tr>
      <w:tr>
        <w:tc>
          <w:tcPr>
            <w:tcW w:type="dxa" w:w="5112"/>
          </w:tcPr>
          <w:p>
            <w:r>
              <w:t>Elementwise addition</w:t>
            </w:r>
          </w:p>
        </w:tc>
        <w:tc>
          <w:tcPr>
            <w:tcW w:type="dxa" w:w="5112"/>
          </w:tcPr>
          <w:p>
            <w:r>
              <w:t>Adding corresponding vector components</w:t>
            </w:r>
          </w:p>
        </w:tc>
      </w:tr>
    </w:tbl>
    <w:p>
      <w:pPr>
        <w:pStyle w:val="Heading2"/>
      </w:pPr>
      <w:r>
        <w:t>Earlier wording, alternatives and picture transcripts · reference / check after trying</w:t>
      </w:r>
    </w:p>
    <w:p>
      <w:pPr>
        <w:spacing w:line="336" w:lineRule="auto" w:after="180"/>
      </w:pPr>
      <w:r>
        <w:rPr>
          <w:b w:val="0"/>
        </w:rPr>
        <w:t>VOCABULARY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r>
        <w:drawing>
          <wp:inline xmlns:a="http://schemas.openxmlformats.org/drawingml/2006/main" xmlns:pic="http://schemas.openxmlformats.org/drawingml/2006/picture">
            <wp:extent cx="5486400" cy="3200400"/>
            <wp:docPr id="23" name="Picture 23" descr="Vocabulary badge: distribution"/>
            <wp:cNvGraphicFramePr>
              <a:graphicFrameLocks noChangeAspect="1"/>
            </wp:cNvGraphicFramePr>
            <a:graphic>
              <a:graphicData uri="http://schemas.openxmlformats.org/drawingml/2006/picture">
                <pic:pic>
                  <pic:nvPicPr>
                    <pic:cNvPr id="0" name="99439aa91126d14bafda974c11555bd583337bbc357f12a89710e838958f3128.png"/>
                    <pic:cNvPicPr/>
                  </pic:nvPicPr>
                  <pic:blipFill>
                    <a:blip r:embed="rId26"/>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4" name="Picture 24" descr="Vocabulary badge: likelihood"/>
            <wp:cNvGraphicFramePr>
              <a:graphicFrameLocks noChangeAspect="1"/>
            </wp:cNvGraphicFramePr>
            <a:graphic>
              <a:graphicData uri="http://schemas.openxmlformats.org/drawingml/2006/picture">
                <pic:pic>
                  <pic:nvPicPr>
                    <pic:cNvPr id="0" name="7dc383669af18cefcc3c3f9179627dfada8ba28c8c0a60960825a40cca16ce63.png"/>
                    <pic:cNvPicPr/>
                  </pic:nvPicPr>
                  <pic:blipFill>
                    <a:blip r:embed="rId2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5" name="Picture 25" descr="Vocabulary badge: sample"/>
            <wp:cNvGraphicFramePr>
              <a:graphicFrameLocks noChangeAspect="1"/>
            </wp:cNvGraphicFramePr>
            <a:graphic>
              <a:graphicData uri="http://schemas.openxmlformats.org/drawingml/2006/picture">
                <pic:pic>
                  <pic:nvPicPr>
                    <pic:cNvPr id="0" name="51b3c92a22157e6a2dcfb45e17d5e8b39f24f6273b345f740221f5c95f7e4ff4.png"/>
                    <pic:cNvPicPr/>
                  </pic:nvPicPr>
                  <pic:blipFill>
                    <a:blip r:embed="rId2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26" name="Picture 26" descr="Vocabulary badge: continuation"/>
            <wp:cNvGraphicFramePr>
              <a:graphicFrameLocks noChangeAspect="1"/>
            </wp:cNvGraphicFramePr>
            <a:graphic>
              <a:graphicData uri="http://schemas.openxmlformats.org/drawingml/2006/picture">
                <pic:pic>
                  <pic:nvPicPr>
                    <pic:cNvPr id="0" name="39e646f578f40f74b5464c2bff410511eec276d81fa75d75affba08c193ea9db.png"/>
                    <pic:cNvPicPr/>
                  </pic:nvPicPr>
                  <pic:blipFill>
                    <a:blip r:embed="rId29"/>
                    <a:stretch>
                      <a:fillRect/>
                    </a:stretch>
                  </pic:blipFill>
                  <pic:spPr>
                    <a:xfrm>
                      <a:off x="0" y="0"/>
                      <a:ext cx="5486400" cy="3200400"/>
                    </a:xfrm>
                    <a:prstGeom prst="rect"/>
                  </pic:spPr>
                </pic:pic>
              </a:graphicData>
            </a:graphic>
          </wp:inline>
        </w:drawing>
      </w:r>
    </w:p>
    <w:p>
      <w:pPr>
        <w:pStyle w:val="Heading3"/>
      </w:pPr>
      <w:r>
        <w:t>Words used in the closer explanation</w:t>
      </w:r>
    </w:p>
    <w:p>
      <w:pPr>
        <w:pStyle w:val="Heading3"/>
      </w:pPr>
      <w:r>
        <w:t>Terms for Embeddings and position</w:t>
      </w:r>
    </w:p>
    <w:p>
      <w:pPr>
        <w:pStyle w:val="Heading1"/>
      </w:pPr>
      <w:r>
        <w:t>10. Extra challenge · Choose a stronger explanation</w:t>
      </w:r>
    </w:p>
    <w:p>
      <w:r>
        <w:t>Choose the next useful challenge rather than repeating the ladder.</w:t>
      </w:r>
    </w:p>
    <w:p>
      <w:pPr>
        <w:pStyle w:val="Heading2"/>
      </w:pPr>
      <w:r>
        <w:t>Thinking ladder</w:t>
      </w:r>
    </w:p>
    <w:p>
      <w:pPr>
        <w:pStyle w:val="ListBullet"/>
      </w:pPr>
      <w:r>
        <w:t>1 • NAME: Define the concept without repeating the textbook.</w:t>
      </w:r>
    </w:p>
    <w:p>
      <w:pPr>
        <w:pStyle w:val="ListBullet"/>
      </w:pPr>
      <w:r>
        <w:t>2 • TRACE: Show the information, state, branch, calculation, or evidence path.</w:t>
      </w:r>
    </w:p>
    <w:p>
      <w:pPr>
        <w:pStyle w:val="ListBullet"/>
      </w:pPr>
      <w:r>
        <w:t>3 • APPLY: Solve a different example independently.</w:t>
      </w:r>
    </w:p>
    <w:p>
      <w:pPr>
        <w:pStyle w:val="ListBullet"/>
      </w:pPr>
      <w:r>
        <w:t>4 • CHALLENGE: Find a boundary case, counterexample, or unfair outcome.</w:t>
      </w:r>
    </w:p>
    <w:p>
      <w:pPr>
        <w:pStyle w:val="ListBullet"/>
      </w:pPr>
      <w:r>
        <w:t>5 • EXPLAIN LIMITS: Say when the result should not be trusted or used alone.</w:t>
      </w:r>
    </w:p>
    <w:p>
      <w:pPr>
        <w:pStyle w:val="ListBullet"/>
      </w:pPr>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MASTERY</w:t>
      </w:r>
    </w:p>
    <w:p>
      <w:pPr>
        <w:spacing w:line="336" w:lineRule="auto" w:after="180"/>
      </w:pPr>
      <w:r>
        <w:rPr>
          <w:b w:val="0"/>
        </w:rP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worked example.</w:t>
      </w:r>
    </w:p>
    <w:p>
      <w:r>
        <w:drawing>
          <wp:inline xmlns:a="http://schemas.openxmlformats.org/drawingml/2006/main" xmlns:pic="http://schemas.openxmlformats.org/drawingml/2006/picture">
            <wp:extent cx="5486400" cy="1719072"/>
            <wp:docPr id="27" name="Picture 27" descr="Mastery ladder for A Distribution of Possibilitie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30"/>
                    <a:stretch>
                      <a:fillRect/>
                    </a:stretch>
                  </pic:blipFill>
                  <pic:spPr>
                    <a:xfrm>
                      <a:off x="0" y="0"/>
                      <a:ext cx="5486400" cy="1719072"/>
                    </a:xfrm>
                    <a:prstGeom prst="rect"/>
                  </pic:spPr>
                </pic:pic>
              </a:graphicData>
            </a:graphic>
          </wp:inline>
        </w:drawing>
      </w:r>
    </w:p>
    <w:p>
      <w:pPr>
        <w:pStyle w:val="Heading1"/>
      </w:pPr>
      <w:r>
        <w:t>12. Reference · Check your explanation</w:t>
      </w:r>
    </w:p>
    <w:p>
      <w:r>
        <w:t>Use after practice; Audit new conditional paths independently is the selected independent task.</w:t>
      </w:r>
    </w:p>
    <w:p>
      <w:pPr>
        <w:pStyle w:val="Heading2"/>
      </w:pPr>
      <w:r>
        <w:t>Evidence and limits</w:t>
      </w:r>
    </w:p>
    <w:p>
      <w:pPr>
        <w:pStyle w:val="ListBullet"/>
      </w:pPr>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Self-check</w:t>
      </w:r>
    </w:p>
    <w:p>
      <w:pPr>
        <w:spacing w:line="336" w:lineRule="auto" w:after="180"/>
      </w:pPr>
      <w:r>
        <w:rPr>
          <w:b w:val="0"/>
        </w:rPr>
        <w:t xml:space="preserve">SELF-CHECK  □ I explained the </w:t>
      </w:r>
      <w:r>
        <w:rPr>
          <w:b/>
        </w:rPr>
        <w:t>mechanism</w:t>
      </w:r>
      <w:r>
        <w:rPr>
          <w:b w:val="0"/>
        </w:rPr>
        <w:t xml:space="preserve">  □ I used </w:t>
      </w:r>
      <w:r>
        <w:rPr>
          <w:b/>
        </w:rPr>
        <w:t>evidence</w:t>
      </w:r>
      <w:r>
        <w:rPr>
          <w:b w:val="0"/>
        </w:rPr>
        <w:t xml:space="preserve">  □ I tested a fresh case  □ I named a limitation  □ I can answer ‘why?’</w:t>
      </w:r>
    </w:p>
    <w:p>
      <w:pPr>
        <w:pStyle w:val="Heading2"/>
      </w:pPr>
      <w:r>
        <w:t>Earlier wording, alternatives and picture transcripts · reference / check after trying</w:t>
      </w:r>
    </w:p>
    <w:p>
      <w:pPr>
        <w:spacing w:line="336" w:lineRule="auto" w:after="180"/>
      </w:pPr>
      <w:r>
        <w:rPr>
          <w:b w:val="0"/>
        </w:rPr>
        <w:t>INDEPENDENT MASTERY PROOF</w:t>
      </w:r>
    </w:p>
    <w:p>
      <w:pPr>
        <w:spacing w:line="336" w:lineRule="auto" w:after="180"/>
      </w:pPr>
      <w:r>
        <w:rPr>
          <w:b w:val="0"/>
        </w:rPr>
        <w:t>Checklist for this week’s explanation</w:t>
      </w:r>
    </w:p>
    <w:p>
      <w:pPr>
        <w:spacing w:line="336" w:lineRule="auto" w:after="180"/>
      </w:pPr>
      <w:r>
        <w:rPr>
          <w:b w:val="0"/>
        </w:rPr>
        <w:t>Use after practice. Audit new conditional paths independently is the selected independent task.</w:t>
      </w:r>
    </w:p>
    <w:p>
      <w:r>
        <w:drawing>
          <wp:inline xmlns:a="http://schemas.openxmlformats.org/drawingml/2006/main" xmlns:pic="http://schemas.openxmlformats.org/drawingml/2006/picture">
            <wp:extent cx="5486400" cy="1901952"/>
            <wp:docPr id="28" name="Picture 28" descr="Independent proof graphic for A Distribution of Possibilities"/>
            <wp:cNvGraphicFramePr>
              <a:graphicFrameLocks noChangeAspect="1"/>
            </wp:cNvGraphicFramePr>
            <a:graphic>
              <a:graphicData uri="http://schemas.openxmlformats.org/drawingml/2006/picture">
                <pic:pic>
                  <pic:nvPicPr>
                    <pic:cNvPr id="0" name="ffe1f3f0e97c5494d044bfcd1442b65efdbfcc6936ed651d9b8f896b6d644655.png"/>
                    <pic:cNvPicPr/>
                  </pic:nvPicPr>
                  <pic:blipFill>
                    <a:blip r:embed="rId31"/>
                    <a:stretch>
                      <a:fillRect/>
                    </a:stretch>
                  </pic:blipFill>
                  <pic:spPr>
                    <a:xfrm>
                      <a:off x="0" y="0"/>
                      <a:ext cx="5486400" cy="1901952"/>
                    </a:xfrm>
                    <a:prstGeom prst="rect"/>
                  </pic:spPr>
                </pic:pic>
              </a:graphicData>
            </a:graphic>
          </wp:inline>
        </w:drawing>
      </w:r>
    </w:p>
    <w:p>
      <w:pPr>
        <w:spacing w:line="336" w:lineRule="auto" w:after="180"/>
      </w:pPr>
      <w:r>
        <w:rPr>
          <w:b w:val="0"/>
        </w:rPr>
        <w:t>Require the correct prefix, joint products, event sum and limit on factual interpretation.</w:t>
      </w:r>
    </w:p>
    <w:p>
      <w:pPr>
        <w:pStyle w:val="Heading1"/>
      </w:pPr>
      <w:r>
        <w:t>13. Extra practice · The earlier complete case</w:t>
      </w:r>
    </w:p>
    <w:p>
      <w:r>
        <w:t>Try the question before opening the worked explanation.</w:t>
      </w:r>
    </w:p>
    <w:p>
      <w:pPr>
        <w:pStyle w:val="Heading2"/>
      </w:pPr>
      <w:r>
        <w:t>Question and given facts</w:t>
      </w:r>
    </w:p>
    <w:p>
      <w:pPr>
        <w:spacing w:line="336" w:lineRule="auto" w:after="180"/>
      </w:pPr>
      <w:r>
        <w:rPr>
          <w:b w:val="0"/>
        </w:rPr>
        <w:t xml:space="preserve">A toy next-token </w:t>
      </w:r>
      <w:r>
        <w:rPr>
          <w:b/>
        </w:rPr>
        <w:t>distribution</w:t>
      </w:r>
      <w:r>
        <w:rPr>
          <w:b w:val="0"/>
        </w:rPr>
        <w:t xml:space="preserve"> is rain .5, sun .3, snow .2.</w:t>
      </w:r>
    </w:p>
    <w:p>
      <w:pPr>
        <w:spacing w:line="336" w:lineRule="auto" w:after="180"/>
      </w:pPr>
      <w:r>
        <w:rPr>
          <w:b w:val="0"/>
        </w:rPr>
        <w:t>Check total and interpret the largest value.</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val="0"/>
        </w:rPr>
        <w:t>Total is 1. Rain is most likely, not guaranteed under sampling. Token probability is not whole-sentence truth.</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rain</w:t>
            </w:r>
          </w:p>
        </w:tc>
        <w:tc>
          <w:tcPr>
            <w:tcW w:type="dxa" w:w="5112"/>
          </w:tcPr>
          <w:p>
            <w:r>
              <w:t>50</w:t>
            </w:r>
          </w:p>
        </w:tc>
      </w:tr>
      <w:tr>
        <w:tc>
          <w:tcPr>
            <w:tcW w:type="dxa" w:w="5112"/>
          </w:tcPr>
          <w:p>
            <w:r>
              <w:t>sun</w:t>
            </w:r>
          </w:p>
        </w:tc>
        <w:tc>
          <w:tcPr>
            <w:tcW w:type="dxa" w:w="5112"/>
          </w:tcPr>
          <w:p>
            <w:r>
              <w:t>30</w:t>
            </w:r>
          </w:p>
        </w:tc>
      </w:tr>
      <w:tr>
        <w:tc>
          <w:tcPr>
            <w:tcW w:type="dxa" w:w="5112"/>
          </w:tcPr>
          <w:p>
            <w:r>
              <w:t>snow</w:t>
            </w:r>
          </w:p>
        </w:tc>
        <w:tc>
          <w:tcPr>
            <w:tcW w:type="dxa" w:w="5112"/>
          </w:tcPr>
          <w:p>
            <w:r>
              <w:t>20</w:t>
            </w:r>
          </w:p>
        </w:tc>
      </w:tr>
    </w:tbl>
    <w:p>
      <w:pPr>
        <w:pStyle w:val="Heading2"/>
      </w:pPr>
      <w:r>
        <w:t>Earlier wording, alternatives and picture transcripts · reference / check after trying</w:t>
      </w:r>
    </w:p>
    <w:p>
      <w:pPr>
        <w:pStyle w:val="Heading3"/>
      </w:pPr>
      <w:r>
        <w:t>Week 2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A toy next-token probability distribution</w:t>
      </w:r>
    </w:p>
    <w:p>
      <w:pPr>
        <w:spacing w:line="336" w:lineRule="auto" w:after="180"/>
      </w:pPr>
      <w:r>
        <w:rPr>
          <w:b w:val="0"/>
        </w:rPr>
        <w:t xml:space="preserve">A toy next-token </w:t>
      </w:r>
      <w:r>
        <w:rPr>
          <w:b/>
        </w:rPr>
        <w:t>distribution</w:t>
      </w:r>
      <w:r>
        <w:rPr>
          <w:b w:val="0"/>
        </w:rPr>
        <w:t xml:space="preserve"> is rain .5, sun .3, snow .2.</w:t>
      </w:r>
    </w:p>
    <w:p>
      <w:pPr>
        <w:spacing w:line="336" w:lineRule="auto" w:after="180"/>
      </w:pPr>
      <w:r>
        <w:rPr>
          <w:b w:val="0"/>
        </w:rPr>
        <w:t>Check total and interpret the largest value.</w:t>
      </w:r>
    </w:p>
    <w:p>
      <w:pPr>
        <w:spacing w:line="336" w:lineRule="auto" w:after="180"/>
      </w:pPr>
      <w:r>
        <w:rPr>
          <w:b w:val="0"/>
        </w:rPr>
        <w:t>Total is 1. Rain is most likely, not guaranteed under sampling. Token probability is not whole-sentence truth.</w:t>
      </w:r>
    </w:p>
    <w:p>
      <w:pPr>
        <w:pStyle w:val="Heading1"/>
      </w:pPr>
      <w:r>
        <w:t>15. Reference · Earlier checklist</w:t>
      </w:r>
    </w:p>
    <w:p>
      <w:r>
        <w:t>Use when it helps inspect the evidence.</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Check whether a next-token table is a valid probability distribution</w:t>
            </w:r>
          </w:p>
        </w:tc>
        <w:tc>
          <w:tcPr>
            <w:tcW w:type="dxa" w:w="5112"/>
          </w:tcPr>
          <w:p>
            <w:r>
              <w:t>Explain the deciding step, show a trace or test, and state one limit.</w:t>
            </w:r>
          </w:p>
        </w:tc>
      </w:tr>
      <w:tr>
        <w:tc>
          <w:tcPr>
            <w:tcW w:type="dxa" w:w="5112"/>
          </w:tcPr>
          <w:p>
            <w:r>
              <w:t>Calculate a two-step sequence probability using conditional probabilities</w:t>
            </w:r>
          </w:p>
        </w:tc>
        <w:tc>
          <w:tcPr>
            <w:tcW w:type="dxa" w:w="5112"/>
          </w:tcPr>
          <w:p>
            <w:r>
              <w:t>Explain the deciding step, show a trace or test, and state one limit.</w:t>
            </w:r>
          </w:p>
        </w:tc>
      </w:tr>
      <w:tr>
        <w:tc>
          <w:tcPr>
            <w:tcW w:type="dxa" w:w="5112"/>
          </w:tcPr>
          <w:p>
            <w:r>
              <w:t>Explain why token probability does not measure factual truth</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 xml:space="preserve">Start with this question: A fictional two-stage token tree illustrates next-token </w:t>
      </w:r>
      <w:r>
        <w:rPr>
          <w:b/>
        </w:rPr>
        <w:t>prediction</w:t>
      </w:r>
      <w:r>
        <w:rPr>
          <w:b w:val="0"/>
        </w:rPr>
        <w:t>.</w:t>
      </w:r>
    </w:p>
    <w:p>
      <w:pPr>
        <w:pStyle w:val="Heading1"/>
      </w:pPr>
      <w:r>
        <w:t>17. Extra practice · Pictures, feedback and repair</w:t>
      </w:r>
    </w:p>
    <w:p>
      <w:r>
        <w:t>Try before opening feedback; keep the selected independent task separate.</w:t>
      </w:r>
    </w:p>
    <w:p>
      <w:pPr>
        <w:pStyle w:val="Heading2"/>
      </w:pPr>
      <w:r>
        <w:t>First supported question</w:t>
      </w:r>
    </w:p>
    <w:p>
      <w:pPr>
        <w:pStyle w:val="ListBullet"/>
      </w:pPr>
      <w:r>
        <w:t>A fictional two-stage token tree illustrates next-token prediction.</w:t>
      </w:r>
    </w:p>
    <w:p>
      <w:pPr>
        <w:pStyle w:val="Heading3"/>
      </w:pPr>
      <w:r>
        <w:t>Practice 1: explain the deciding evidence</w:t>
      </w:r>
    </w:p>
    <w:p>
      <w:pPr>
        <w:pStyle w:val="ListBullet"/>
      </w:pPr>
      <w:r>
        <w:t>Which labelled step matches this detail? rain→end is the more probable of the two complete end paths.</w:t>
      </w:r>
    </w:p>
    <w:p>
      <w:pPr>
        <w:pStyle w:val="ListBullet"/>
      </w:pPr>
      <w:r>
        <w:t>1. Rain branches</w:t>
      </w:r>
    </w:p>
    <w:p>
      <w:pPr>
        <w:pStyle w:val="ListBullet"/>
      </w:pPr>
      <w:r>
        <w:t>2. Compare end paths</w:t>
      </w:r>
    </w:p>
    <w:p>
      <w:pPr>
        <w:pStyle w:val="ListBullet"/>
      </w:pPr>
      <w:r>
        <w:t>3. Sun branches</w:t>
      </w:r>
    </w:p>
    <w:p>
      <w:pPr>
        <w:pStyle w:val="ListBullet"/>
      </w:pPr>
      <w:r>
        <w:t>4. First distribution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trying · reference / check after trying</w:t>
      </w:r>
    </w:p>
    <w:p>
      <w:pPr>
        <w:spacing w:line="336" w:lineRule="auto" w:after="180"/>
      </w:pPr>
      <w:r>
        <w:rPr>
          <w:b w:val="0"/>
        </w:rPr>
        <w:t>After your attempt, compare with the supported explanation: Compare end paths rain→end is the more probable of the two complete end paths. Conditional probabilities describe what follows a particular prefix.</w:t>
      </w:r>
    </w:p>
    <w:p>
      <w:pPr>
        <w:spacing w:line="336" w:lineRule="auto" w:after="180"/>
      </w:pPr>
      <w:r>
        <w:rPr>
          <w:b w:val="0"/>
        </w:rPr>
        <w:t>Multiplying along a path gives its joint probability. The four branch products sum to 1, but the two end paths sum to 0.625 because more branches have not ended.</w:t>
      </w:r>
    </w:p>
    <w:p>
      <w:pPr>
        <w:spacing w:line="336" w:lineRule="auto" w:after="180"/>
      </w:pPr>
      <w:r>
        <w:rPr>
          <w:b w:val="0"/>
        </w:rPr>
        <w:t>Greedy decoding selects sun then more; it does not guarantee the most likely complete sequence.</w:t>
      </w:r>
    </w:p>
    <w:p>
      <w:pPr>
        <w:pStyle w:val="Heading2"/>
      </w:pPr>
      <w:r>
        <w:t>Changed-case question</w:t>
      </w:r>
    </w:p>
    <w:p>
      <w:pPr>
        <w:pStyle w:val="Heading3"/>
      </w:pPr>
      <w:r>
        <w:t>Practice 2: explain the deciding evidence</w:t>
      </w:r>
    </w:p>
    <w:p>
      <w:pPr>
        <w:pStyle w:val="ListBullet"/>
      </w:pPr>
      <w:r>
        <w:t>Changed-case practice: Raise end-given-sun to 0.8 and lower more-given-sun to 0.2. Which conclusion is supported by the supplied facts?</w:t>
      </w:r>
    </w:p>
    <w:p>
      <w:pPr>
        <w:pStyle w:val="ListBullet"/>
      </w:pPr>
      <w:r>
        <w:t>1. We can decide the result without examining the changed input or the procedure.</w:t>
      </w:r>
    </w:p>
    <w:p>
      <w:pPr>
        <w:pStyle w:val="ListBullet"/>
      </w:pPr>
      <w:r>
        <w:t>2. This one example guarantees correct results for every future input.</w:t>
      </w:r>
    </w:p>
    <w:p>
      <w:pPr>
        <w:pStyle w:val="ListBullet"/>
      </w:pPr>
      <w:r>
        <w:t>3. sun→end becomes 0.44, beating unchanged rain→end 0.405.</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changed case · reference / check after trying</w:t>
      </w:r>
    </w:p>
    <w:p>
      <w:pPr>
        <w:spacing w:line="336" w:lineRule="auto" w:after="180"/>
      </w:pPr>
      <w:r>
        <w:rPr>
          <w:b w:val="0"/>
        </w:rPr>
        <w:t>After your attempt, compare with the supported explanation: sun→end becomes 0.44, beating unchanged rain→end 0.405.</w:t>
      </w:r>
    </w:p>
    <w:p>
      <w:pPr>
        <w:spacing w:line="336" w:lineRule="auto" w:after="180"/>
      </w:pPr>
      <w:r>
        <w:rPr>
          <w:b w:val="0"/>
        </w:rPr>
        <w:t xml:space="preserve">Changing one conditional </w:t>
      </w:r>
      <w:r>
        <w:rPr>
          <w:b/>
        </w:rPr>
        <w:t>distribution</w:t>
      </w:r>
      <w:r>
        <w:rPr>
          <w:b w:val="0"/>
        </w:rPr>
        <w:t xml:space="preserve"> changes its path products while the first-token probabilities remain fixed.</w:t>
      </w:r>
    </w:p>
    <w:p>
      <w:pPr>
        <w:pStyle w:val="Heading2"/>
      </w:pPr>
      <w:r>
        <w:t>Repair and keep evidence</w:t>
      </w:r>
    </w:p>
    <w:p>
      <w:pPr>
        <w:spacing w:line="336" w:lineRule="auto" w:after="180"/>
      </w:pPr>
      <w:r>
        <w:rPr>
          <w:b w:val="0"/>
        </w:rPr>
        <w:t xml:space="preserve">Review Predictive and Generative AI (ai-3/1). Goal: Distinguish discriminative </w:t>
      </w:r>
      <w:r>
        <w:rPr>
          <w:b/>
        </w:rPr>
        <w:t>prediction</w:t>
      </w:r>
      <w:r>
        <w:rPr>
          <w:b w:val="0"/>
        </w:rPr>
        <w:t xml:space="preserve"> from generation by inspecting the requested </w:t>
      </w:r>
      <w:r>
        <w:rPr>
          <w:b/>
        </w:rPr>
        <w:t>output</w:t>
      </w:r>
      <w:r>
        <w:rPr>
          <w:b w:val="0"/>
        </w:rPr>
        <w:t>.</w:t>
      </w:r>
    </w:p>
    <w:p>
      <w:pPr>
        <w:spacing w:line="336" w:lineRule="auto" w:after="180"/>
      </w:pPr>
      <w:r>
        <w:rPr>
          <w:b w:val="0"/>
        </w:rPr>
        <w:t>Short practice: Identify the first unsupported claim and explain what source would be needed before asserting it..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The six-picture journey</w:t>
      </w:r>
    </w:p>
    <w:p>
      <w:r>
        <w:t>Revisit the picture that serves the current question.</w:t>
      </w:r>
    </w:p>
    <w:p>
      <w:pPr>
        <w:pStyle w:val="Heading2"/>
      </w:pPr>
      <w:r>
        <w:t>01. A Distribution of Possibilities: the case</w:t>
      </w:r>
    </w:p>
    <w:p>
      <w:r>
        <w:drawing>
          <wp:inline xmlns:a="http://schemas.openxmlformats.org/drawingml/2006/main" xmlns:pic="http://schemas.openxmlformats.org/drawingml/2006/picture">
            <wp:extent cx="5486400" cy="2840736"/>
            <wp:docPr id="29" name="Picture 29" descr="A fictional two-stage token tree illustrates next-token prediction. Supplied facts: First token probabilities: sun 0.55, rain 0.45. Given sun: end 0.4, more 0.6. Given rain: end 0.9, more 0.1. These are complete toy branches; end paths stop, more paths do not."/>
            <wp:cNvGraphicFramePr>
              <a:graphicFrameLocks noChangeAspect="1"/>
            </wp:cNvGraphicFramePr>
            <a:graphic>
              <a:graphicData uri="http://schemas.openxmlformats.org/drawingml/2006/picture">
                <pic:pic>
                  <pic:nvPicPr>
                    <pic:cNvPr id="0" name="academy-story-ai-3-2-01.png"/>
                    <pic:cNvPicPr/>
                  </pic:nvPicPr>
                  <pic:blipFill>
                    <a:blip r:embed="rId32"/>
                    <a:stretch>
                      <a:fillRect/>
                    </a:stretch>
                  </pic:blipFill>
                  <pic:spPr>
                    <a:xfrm>
                      <a:off x="0" y="0"/>
                      <a:ext cx="5486400" cy="2840736"/>
                    </a:xfrm>
                    <a:prstGeom prst="rect"/>
                  </pic:spPr>
                </pic:pic>
              </a:graphicData>
            </a:graphic>
          </wp:inline>
        </w:drawing>
      </w:r>
    </w:p>
    <w:p>
      <w:pPr>
        <w:spacing w:line="336" w:lineRule="auto" w:after="180"/>
      </w:pPr>
      <w:r>
        <w:rPr>
          <w:b w:val="0"/>
        </w:rPr>
        <w:t xml:space="preserve">A fictional two-stage token tree illustrates next-token </w:t>
      </w:r>
      <w:r>
        <w:rPr>
          <w:b/>
        </w:rPr>
        <w:t>prediction</w:t>
      </w:r>
      <w:r>
        <w:rPr>
          <w:b w:val="0"/>
        </w:rPr>
        <w:t>. Supplied facts: First token probabilities: sun 0.55, rain 0.45. Given sun: end 0.4, more 0.6. Given rain: end 0.9, more 0.1.</w:t>
      </w:r>
    </w:p>
    <w:p>
      <w:pPr>
        <w:spacing w:line="336" w:lineRule="auto" w:after="180"/>
      </w:pPr>
      <w:r>
        <w:rPr>
          <w:b w:val="0"/>
        </w:rPr>
        <w:t>These are complete toy branches; end paths stop, more paths do not.</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4005072"/>
            <wp:docPr id="30" name="Picture 30" descr="First distribution: sun 0.55, rain 0.45: greedy first choice is sun. → Sun branches: sun→end:0.55×0.4=0.22; sun→more:0.55×0.6=0.33. → Rain branches: rain→end:0.45×0.9=0.405; rain→more:0.45×0.1=0.045. → Compare end paths: rain→end is the more probable of the two complete end paths."/>
            <wp:cNvGraphicFramePr>
              <a:graphicFrameLocks noChangeAspect="1"/>
            </wp:cNvGraphicFramePr>
            <a:graphic>
              <a:graphicData uri="http://schemas.openxmlformats.org/drawingml/2006/picture">
                <pic:pic>
                  <pic:nvPicPr>
                    <pic:cNvPr id="0" name="academy-story-ai-3-2-02.png"/>
                    <pic:cNvPicPr/>
                  </pic:nvPicPr>
                  <pic:blipFill>
                    <a:blip r:embed="rId17"/>
                    <a:stretch>
                      <a:fillRect/>
                    </a:stretch>
                  </pic:blipFill>
                  <pic:spPr>
                    <a:xfrm>
                      <a:off x="0" y="0"/>
                      <a:ext cx="5486400" cy="4005072"/>
                    </a:xfrm>
                    <a:prstGeom prst="rect"/>
                  </pic:spPr>
                </pic:pic>
              </a:graphicData>
            </a:graphic>
          </wp:inline>
        </w:drawing>
      </w:r>
    </w:p>
    <w:p>
      <w:pPr>
        <w:spacing w:line="336" w:lineRule="auto" w:after="180"/>
      </w:pPr>
      <w:r>
        <w:rPr>
          <w:b w:val="0"/>
        </w:rPr>
        <w:t xml:space="preserve">First </w:t>
      </w:r>
      <w:r>
        <w:rPr>
          <w:b/>
        </w:rPr>
        <w:t>distribution</w:t>
      </w:r>
      <w:r>
        <w:rPr>
          <w:b w:val="0"/>
        </w:rPr>
        <w:t>: sun 0.55, rain 0.45: greedy first choice is sun. → Sun branches: sun→end:0.55×0.4=0.22; sun→more:0.55×0.6=0.33. → Rain branches: rain→end:0.45×0.9=0.405; rain→more:0.45×0.1=0.045. → Compare end paths: rain→end is the more probable of the two complete end paths.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Joint probabilities of the four toy branches</w:t>
      </w:r>
    </w:p>
    <w:p>
      <w:r>
        <w:drawing>
          <wp:inline xmlns:a="http://schemas.openxmlformats.org/drawingml/2006/main" xmlns:pic="http://schemas.openxmlformats.org/drawingml/2006/picture">
            <wp:extent cx="5486400" cy="3584448"/>
            <wp:docPr id="31" name="Picture 31" descr="Joint probabilities of the four toy branches. Units: probability. sun→end: 0.22. sun→more: 0.33. rain→end: 0.405. rain→more: 0.045."/>
            <wp:cNvGraphicFramePr>
              <a:graphicFrameLocks noChangeAspect="1"/>
            </wp:cNvGraphicFramePr>
            <a:graphic>
              <a:graphicData uri="http://schemas.openxmlformats.org/drawingml/2006/picture">
                <pic:pic>
                  <pic:nvPicPr>
                    <pic:cNvPr id="0" name="academy-story-ai-3-2-03.png"/>
                    <pic:cNvPicPr/>
                  </pic:nvPicPr>
                  <pic:blipFill>
                    <a:blip r:embed="rId33"/>
                    <a:stretch>
                      <a:fillRect/>
                    </a:stretch>
                  </pic:blipFill>
                  <pic:spPr>
                    <a:xfrm>
                      <a:off x="0" y="0"/>
                      <a:ext cx="5486400" cy="3584448"/>
                    </a:xfrm>
                    <a:prstGeom prst="rect"/>
                  </pic:spPr>
                </pic:pic>
              </a:graphicData>
            </a:graphic>
          </wp:inline>
        </w:drawing>
      </w:r>
    </w:p>
    <w:p>
      <w:pPr>
        <w:spacing w:line="336" w:lineRule="auto" w:after="180"/>
      </w:pPr>
      <w:r>
        <w:rPr>
          <w:b w:val="0"/>
        </w:rPr>
        <w:t>Joint probabilities of the four toy branches. Units: probability. sun→end: 0.22. sun→more: 0.33. rain→end: 0.405. rain→more: 0.045.</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179064"/>
            <wp:docPr id="32" name="Picture 32" descr="Original case: rain→end is the more probable of the two complete end paths. Changed condition: Raise end-given-sun to 0.8 and lower more-given-sun to 0.2. Expected result: sun→end becomes 0.44, beating unchanged rain→end 0.405. Reason: Changing one conditional distribution changes its path products while the first-token probabilities remain fixed."/>
            <wp:cNvGraphicFramePr>
              <a:graphicFrameLocks noChangeAspect="1"/>
            </wp:cNvGraphicFramePr>
            <a:graphic>
              <a:graphicData uri="http://schemas.openxmlformats.org/drawingml/2006/picture">
                <pic:pic>
                  <pic:nvPicPr>
                    <pic:cNvPr id="0" name="academy-story-ai-3-2-04.png"/>
                    <pic:cNvPicPr/>
                  </pic:nvPicPr>
                  <pic:blipFill>
                    <a:blip r:embed="rId18"/>
                    <a:stretch>
                      <a:fillRect/>
                    </a:stretch>
                  </pic:blipFill>
                  <pic:spPr>
                    <a:xfrm>
                      <a:off x="0" y="0"/>
                      <a:ext cx="5486400" cy="3179064"/>
                    </a:xfrm>
                    <a:prstGeom prst="rect"/>
                  </pic:spPr>
                </pic:pic>
              </a:graphicData>
            </a:graphic>
          </wp:inline>
        </w:drawing>
      </w:r>
    </w:p>
    <w:p>
      <w:pPr>
        <w:spacing w:line="336" w:lineRule="auto" w:after="180"/>
      </w:pPr>
      <w:r>
        <w:rPr>
          <w:b w:val="0"/>
        </w:rPr>
        <w:t>Original case: rain→end is the more probable of the two complete end paths. Changed condition: Raise end-given-sun to 0.8 and lower more-given-sun to 0.2.</w:t>
      </w:r>
    </w:p>
    <w:p>
      <w:pPr>
        <w:spacing w:line="336" w:lineRule="auto" w:after="180"/>
      </w:pPr>
      <w:r>
        <w:rPr>
          <w:b w:val="0"/>
        </w:rPr>
        <w:t xml:space="preserve">Expected result: sun→end becomes 0.44, beating unchanged rain→end 0.405. Reason: Changing one conditional </w:t>
      </w:r>
      <w:r>
        <w:rPr>
          <w:b/>
        </w:rPr>
        <w:t>distribution</w:t>
      </w:r>
      <w:r>
        <w:rPr>
          <w:b w:val="0"/>
        </w:rPr>
        <w:t xml:space="preserve"> changes its path products while the first-token probabilities remain fixed.</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3" name="Picture 33" descr="Conditional probabilities describe what follows a particular prefix. Multiplying along a path gives its joint probability. The four branch products sum to 1, but the two end paths sum to 0.625 because more branches have not ended. Greedy decoding selects sun then more; it does not guarantee the most likely complete sequence. Limit: These word labels and tiny tables are illustrative; path probability is not a measure of real-world truth."/>
            <wp:cNvGraphicFramePr>
              <a:graphicFrameLocks noChangeAspect="1"/>
            </wp:cNvGraphicFramePr>
            <a:graphic>
              <a:graphicData uri="http://schemas.openxmlformats.org/drawingml/2006/picture">
                <pic:pic>
                  <pic:nvPicPr>
                    <pic:cNvPr id="0" name="academy-story-ai-3-2-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Conditional probabilities describe what follows a particular prefix. Multiplying along a path gives its joint probability.</w:t>
      </w:r>
    </w:p>
    <w:p>
      <w:pPr>
        <w:spacing w:line="336" w:lineRule="auto" w:after="180"/>
      </w:pPr>
      <w:r>
        <w:rPr>
          <w:b w:val="0"/>
        </w:rPr>
        <w:t>The four branch products sum to 1, but the two end paths sum to 0.625 because more branches have not ended. Greedy decoding selects sun then more; it does not guarantee the most likely complete sequence.</w:t>
      </w:r>
    </w:p>
    <w:p>
      <w:pPr>
        <w:spacing w:line="336" w:lineRule="auto" w:after="180"/>
      </w:pPr>
      <w:r>
        <w:rPr>
          <w:b w:val="0"/>
        </w:rPr>
        <w:t>Limit: These word labels and tiny tables are illustrative; path probability is not a measure of real-world truth.</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380232"/>
            <wp:docPr id="34" name="Picture 34" descr="Explain Study Buddy generation as conditional choices, while checking the finished factual claims against sources. Draw your input, deciding step, result and limit. Supported question: Why is 0.625 not a broken probability sum?"/>
            <wp:cNvGraphicFramePr>
              <a:graphicFrameLocks noChangeAspect="1"/>
            </wp:cNvGraphicFramePr>
            <a:graphic>
              <a:graphicData uri="http://schemas.openxmlformats.org/drawingml/2006/picture">
                <pic:pic>
                  <pic:nvPicPr>
                    <pic:cNvPr id="0" name="academy-story-ai-3-2-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pPr>
      <w:r>
        <w:rPr>
          <w:b w:val="0"/>
        </w:rPr>
        <w:t xml:space="preserve">Explain Study Buddy generation as conditional choices, while checking the finished factual claims against sources. Draw your </w:t>
      </w:r>
      <w:r>
        <w:rPr>
          <w:b/>
        </w:rPr>
        <w:t>input</w:t>
      </w:r>
      <w:r>
        <w:rPr>
          <w:b w:val="0"/>
        </w:rPr>
        <w:t>, deciding step, result and limit.</w:t>
      </w:r>
    </w:p>
    <w:p>
      <w:pPr>
        <w:spacing w:line="336" w:lineRule="auto" w:after="180"/>
      </w:pPr>
      <w:r>
        <w:rPr>
          <w:b w:val="0"/>
        </w:rPr>
        <w:t>Supported question: Why is 0.625 not a broken probability sum?</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A Distribution of Possibilities: the case</w:t>
      </w:r>
    </w:p>
    <w:p>
      <w:pPr>
        <w:pStyle w:val="Heading3"/>
      </w:pPr>
      <w:r>
        <w:t>02. Follow the deciding steps</w:t>
      </w:r>
    </w:p>
    <w:p>
      <w:pPr>
        <w:pStyle w:val="Heading3"/>
      </w:pPr>
      <w:r>
        <w:t>03. Joint probabilities of the four toy branches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