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ai-3/1</w:t>
      </w:r>
    </w:p>
    <w:p>
      <w:pPr>
        <w:pStyle w:val="Title"/>
      </w:pPr>
      <w:r>
        <w:t>Predictive and Generative AI</w:t>
      </w:r>
    </w:p>
    <w:p>
      <w:r>
        <w:t>Project: Verified Study Buddy</w:t>
      </w:r>
    </w:p>
    <w:p>
      <w:pPr>
        <w:pStyle w:val="Heading1"/>
      </w:pPr>
      <w:r>
        <w:t>Teach the first generative-systems week through explicit component contracts.</w:t>
      </w:r>
    </w:p>
    <w:p>
      <w:r>
        <w:t>Supply all twelve cards, separate evidence types and collect the selected Moon task before feedback.</w:t>
      </w:r>
    </w:p>
    <w:p>
      <w:r>
        <w:t>Require task-specific evidence rather than fluency, category labels or imagined performance.</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 xml:space="preserve">Primary </w:t>
      </w:r>
      <w:r>
        <w:rPr>
          <w:b/>
        </w:rPr>
        <w:t>target</w:t>
      </w:r>
      <w:r>
        <w:rPr>
          <w:b w:val="0"/>
        </w:rPr>
        <w:t xml:space="preserve">: Distinguish discriminative </w:t>
      </w:r>
      <w:r>
        <w:rPr>
          <w:b/>
        </w:rPr>
        <w:t>prediction</w:t>
      </w:r>
      <w:r>
        <w:rPr>
          <w:b w:val="0"/>
        </w:rPr>
        <w:t xml:space="preserve"> from generation by inspecting the requested </w:t>
      </w:r>
      <w:r>
        <w:rPr>
          <w:b/>
        </w:rPr>
        <w:t>output</w:t>
      </w:r>
    </w:p>
    <w:p>
      <w:pPr>
        <w:spacing w:line="336" w:lineRule="auto" w:after="180"/>
      </w:pPr>
      <w:r>
        <w:rPr>
          <w:b w:val="0"/>
        </w:rPr>
        <w:t xml:space="preserve">For the compact core route, use two 45-minute sessions. All model </w:t>
      </w:r>
      <w:r>
        <w:rPr>
          <w:b/>
        </w:rPr>
        <w:t>output</w:t>
      </w:r>
      <w:r>
        <w:rPr>
          <w:b w:val="0"/>
        </w:rPr>
        <w:t>s and probability tables are constructed classroom examples. No hosted AI service, external API or student account is needed.</w:t>
      </w:r>
    </w:p>
    <w:p>
      <w:pPr>
        <w:spacing w:line="336" w:lineRule="auto" w:after="180"/>
      </w:pPr>
      <w:r>
        <w:rPr>
          <w:b w:val="0"/>
        </w:rPr>
        <w:t>Distinguish a model objective from factual support and system permissions. Collect independent work before discussing its solutions.</w:t>
      </w:r>
    </w:p>
    <w:p>
      <w:pPr>
        <w:spacing w:line="336" w:lineRule="auto" w:after="180"/>
      </w:pPr>
      <w:r>
        <w:rPr>
          <w:b w:val="0"/>
        </w:rPr>
        <w:t xml:space="preserve">By the end, I can identify generation and </w:t>
      </w:r>
      <w:r>
        <w:rPr>
          <w:b/>
        </w:rPr>
        <w:t>prediction</w:t>
      </w:r>
      <w:r>
        <w:rPr>
          <w:b w:val="0"/>
        </w:rPr>
        <w:t xml:space="preserve"> objectives without confusing either with verified truth.</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Case exposure check: this source example appears in ai-2/27, ai-3/1. Reuse a familiar case for recall or modelling; verify that the case used to assess transfer has not already received feedback.</w:t>
      </w:r>
    </w:p>
    <w:p>
      <w:pPr>
        <w:pStyle w:val="ListBullet"/>
      </w:pPr>
      <w:r>
        <w:t>Printed lesson and workbook; paper and pencil</w:t>
      </w:r>
    </w:p>
    <w:p>
      <w:pPr>
        <w:pStyle w:val="ListBullet"/>
      </w:pPr>
      <w:r>
        <w:t>Calculator; optional local Python 3 interpreter</w:t>
      </w:r>
    </w:p>
    <w:p>
      <w:pPr>
        <w:pStyle w:val="ListBullet"/>
      </w:pPr>
      <w:r>
        <w:t>Prepare the independent task and fresh retry without displaying solutions</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Capstone Expo. Give an example and a mistake that the idea helps you avoid.</w:t>
      </w:r>
    </w:p>
    <w:p>
      <w:pPr>
        <w:spacing w:line="336" w:lineRule="auto" w:after="180"/>
      </w:pPr>
      <w:r>
        <w:rPr>
          <w:b w:val="0"/>
        </w:rPr>
        <w:t xml:space="preserve">Look for: Defend an application using reproducible </w:t>
      </w:r>
      <w:r>
        <w:rPr>
          <w:b/>
        </w:rPr>
        <w:t>evidence</w:t>
      </w:r>
    </w:p>
    <w:p>
      <w:pPr>
        <w:spacing w:line="336" w:lineRule="auto" w:after="180"/>
      </w:pPr>
      <w:r>
        <w:rPr>
          <w:b w:val="0"/>
        </w:rPr>
        <w:t>Reference example, not the only acceptable wording: Fictional raw dataset, schema, code version, settings, run instructions, tests with expected/actual results, rejection reasons and change log.</w:t>
      </w:r>
    </w:p>
    <w:p>
      <w:pPr>
        <w:spacing w:line="336" w:lineRule="auto" w:after="180"/>
      </w:pPr>
      <w:r>
        <w:rPr>
          <w:b w:val="0"/>
        </w:rPr>
        <w:t xml:space="preserve">A </w:t>
      </w:r>
      <w:r>
        <w:rPr>
          <w:b/>
        </w:rPr>
        <w:t>prediction</w:t>
      </w:r>
      <w:r>
        <w:rPr>
          <w:b w:val="0"/>
        </w:rPr>
        <w:t xml:space="preserve"> is a model </w:t>
      </w:r>
      <w:r>
        <w:rPr>
          <w:b/>
        </w:rPr>
        <w:t>output</w:t>
      </w:r>
      <w:r>
        <w:rPr>
          <w:b w:val="0"/>
        </w:rPr>
        <w:t xml:space="preserve">. Truth requires appropriate independent </w:t>
      </w:r>
      <w:r>
        <w:rPr>
          <w:b/>
        </w:rPr>
        <w:t>observation</w:t>
      </w:r>
      <w:r>
        <w:rPr>
          <w:b w:val="0"/>
        </w:rPr>
        <w:t xml:space="preserve">s or sources; confidence and low </w:t>
      </w:r>
      <w:r>
        <w:rPr>
          <w:b/>
        </w:rPr>
        <w:t>training</w:t>
      </w:r>
      <w:r>
        <w:rPr>
          <w:b w:val="0"/>
        </w:rPr>
        <w:t xml:space="preserve"> loss do not supply that </w:t>
      </w:r>
      <w:r>
        <w:rPr>
          <w:b/>
        </w:rPr>
        <w:t>evidence</w:t>
      </w:r>
      <w:r>
        <w:rPr>
          <w:b w:val="0"/>
        </w:rPr>
        <w:t>.</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Capstone Expo</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 study tool finds a paragraph, labels its difficulty and invents practice questions. Identify the three operations and one check for each.</w:t>
      </w:r>
    </w:p>
    <w:p>
      <w:pPr>
        <w:pStyle w:val="Heading3"/>
      </w:pPr>
      <w:r>
        <w:t>Concept to explain</w:t>
      </w:r>
    </w:p>
    <w:p>
      <w:pPr>
        <w:spacing w:line="336" w:lineRule="auto" w:after="180"/>
      </w:pPr>
      <w:r>
        <w:rPr>
          <w:b w:val="0"/>
        </w:rPr>
        <w:t xml:space="preserve">Week 1: Predictive and </w:t>
      </w:r>
      <w:r>
        <w:rPr>
          <w:b/>
        </w:rPr>
        <w:t>Generative AI</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predictive AI</w:t>
            </w:r>
          </w:p>
        </w:tc>
        <w:tc>
          <w:tcPr>
            <w:tcW w:type="dxa" w:w="5112"/>
          </w:tcPr>
          <w:p>
            <w:r>
              <w:t>AI used to estimate a target such as a category, number or future outcome from inputs.</w:t>
            </w:r>
          </w:p>
        </w:tc>
      </w:tr>
      <w:tr>
        <w:tc>
          <w:tcPr>
            <w:tcW w:type="dxa" w:w="5112"/>
          </w:tcPr>
          <w:p>
            <w:r>
              <w:t>generative AI</w:t>
            </w:r>
          </w:p>
        </w:tc>
        <w:tc>
          <w:tcPr>
            <w:tcW w:type="dxa" w:w="5112"/>
          </w:tcPr>
          <w:p>
            <w:r>
              <w:t>AI that produces new content such as text, images or audio rather than only selecting a category.</w:t>
            </w:r>
          </w:p>
        </w:tc>
      </w:tr>
      <w:tr>
        <w:tc>
          <w:tcPr>
            <w:tcW w:type="dxa" w:w="5112"/>
          </w:tcPr>
          <w:p>
            <w:r>
              <w:t>target</w:t>
            </w:r>
          </w:p>
        </w:tc>
        <w:tc>
          <w:tcPr>
            <w:tcW w:type="dxa" w:w="5112"/>
          </w:tcPr>
          <w:p>
            <w:r>
              <w:t>The category, value or outcome a prediction task is intended to estimate.</w:t>
            </w:r>
          </w:p>
        </w:tc>
      </w:tr>
      <w:tr>
        <w:tc>
          <w:tcPr>
            <w:tcW w:type="dxa" w:w="5112"/>
          </w:tcPr>
          <w:p>
            <w:r>
              <w:t>output space</w:t>
            </w:r>
          </w:p>
        </w:tc>
        <w:tc>
          <w:tcPr>
            <w:tcW w:type="dxa" w:w="5112"/>
          </w:tcPr>
          <w:p>
            <w:r>
              <w:t>The set or range of outputs a system can produce for a task.</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the component objective and its evidence together</w:t>
      </w:r>
    </w:p>
    <w:p>
      <w:r>
        <w:t>Use marker counts, door observation and evaporation draft as separate cases.</w:t>
      </w:r>
    </w:p>
    <w:p>
      <w:pPr>
        <w:pStyle w:val="Heading2"/>
      </w:pPr>
      <w:r>
        <w:t>Define targets and output spaces</w:t>
      </w:r>
    </w:p>
    <w:p>
      <w:pPr>
        <w:spacing w:line="336" w:lineRule="auto" w:after="180"/>
      </w:pPr>
      <w:r>
        <w:rPr>
          <w:b w:val="0"/>
        </w:rPr>
        <w:t>A classifier might map a message to the label request or report. A text generator instead produces a sequence, predicting a distribution over the next token given a prefix.</w:t>
      </w:r>
    </w:p>
    <w:p>
      <w:pPr>
        <w:spacing w:line="336" w:lineRule="auto" w:after="180"/>
      </w:pPr>
      <w:r>
        <w:rPr>
          <w:b w:val="0"/>
        </w:rPr>
        <w:t xml:space="preserve">Both make </w:t>
      </w:r>
      <w:r>
        <w:rPr>
          <w:b/>
        </w:rPr>
        <w:t>prediction</w:t>
      </w:r>
      <w:r>
        <w:rPr>
          <w:b w:val="0"/>
        </w:rPr>
        <w:t xml:space="preserve">s, but the </w:t>
      </w:r>
      <w:r>
        <w:rPr>
          <w:b/>
        </w:rPr>
        <w:t>training</w:t>
      </w:r>
      <w:r>
        <w:rPr>
          <w:b w:val="0"/>
        </w:rPr>
        <w:t xml:space="preserve"> </w:t>
      </w:r>
      <w:r>
        <w:rPr>
          <w:b/>
        </w:rPr>
        <w:t>target</w:t>
      </w:r>
      <w:r>
        <w:rPr>
          <w:b w:val="0"/>
        </w:rPr>
        <w:t xml:space="preserve">s and permitted </w:t>
      </w:r>
      <w:r>
        <w:rPr>
          <w:b/>
        </w:rPr>
        <w:t>output</w:t>
      </w:r>
      <w:r>
        <w:rPr>
          <w:b w:val="0"/>
        </w:rPr>
        <w:t>s differ. One application can combine generation with a classifier, retrieval and human approval.</w:t>
      </w:r>
    </w:p>
    <w:p>
      <w:pPr>
        <w:spacing w:line="336" w:lineRule="auto" w:after="180"/>
      </w:pPr>
      <w:r>
        <w:rPr>
          <w:b w:val="0"/>
        </w:rPr>
        <w:t>Calling a whole product “generative” does not describe every component.</w:t>
      </w:r>
    </w:p>
    <w:p>
      <w:pPr>
        <w:spacing w:line="336" w:lineRule="auto" w:after="180"/>
      </w:pPr>
      <w:r>
        <w:rPr>
          <w:b w:val="0"/>
        </w:rPr>
        <w:t xml:space="preserve">The objective defines what </w:t>
      </w:r>
      <w:r>
        <w:rPr>
          <w:b/>
        </w:rPr>
        <w:t>training</w:t>
      </w:r>
      <w:r>
        <w:rPr>
          <w:b w:val="0"/>
        </w:rPr>
        <w:t xml:space="preserve"> attempts to fit. Next-token fit rewards matching observed continuations; it does not directly certify that an answer is true, well sourced or permitted.</w:t>
      </w:r>
    </w:p>
    <w:p>
      <w:pPr>
        <w:spacing w:line="336" w:lineRule="auto" w:after="180"/>
      </w:pPr>
      <w:r>
        <w:rPr>
          <w:b w:val="0"/>
        </w:rPr>
        <w:t xml:space="preserve">A fluent completion is still an </w:t>
      </w:r>
      <w:r>
        <w:rPr>
          <w:b/>
        </w:rPr>
        <w:t>output</w:t>
      </w:r>
      <w:r>
        <w:rPr>
          <w:b w:val="0"/>
        </w:rPr>
        <w:t xml:space="preserve"> to evaluate against the task.</w:t>
      </w:r>
    </w:p>
    <w:p>
      <w:pPr>
        <w:pStyle w:val="Heading2"/>
      </w:pPr>
      <w:r>
        <w:t>Trace the complete marker distribution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Prefix</w:t>
            </w:r>
          </w:p>
        </w:tc>
        <w:tc>
          <w:tcPr>
            <w:tcW w:type="dxa" w:w="3408"/>
          </w:tcPr>
          <w:p>
            <w:r>
              <w:t>Continuation</w:t>
            </w:r>
          </w:p>
        </w:tc>
        <w:tc>
          <w:tcPr>
            <w:tcW w:type="dxa" w:w="3408"/>
          </w:tcPr>
          <w:p>
            <w:r>
              <w:t>Count</w:t>
            </w:r>
          </w:p>
        </w:tc>
      </w:tr>
      <w:tr>
        <w:tc>
          <w:tcPr>
            <w:tcW w:type="dxa" w:w="3408"/>
          </w:tcPr>
          <w:p>
            <w:r>
              <w:t>The marker is</w:t>
            </w:r>
          </w:p>
        </w:tc>
        <w:tc>
          <w:tcPr>
            <w:tcW w:type="dxa" w:w="3408"/>
          </w:tcPr>
          <w:p>
            <w:r>
              <w:t>red</w:t>
            </w:r>
          </w:p>
        </w:tc>
        <w:tc>
          <w:tcPr>
            <w:tcW w:type="dxa" w:w="3408"/>
          </w:tcPr>
          <w:p>
            <w:r>
              <w:t>6</w:t>
            </w:r>
          </w:p>
        </w:tc>
      </w:tr>
      <w:tr>
        <w:tc>
          <w:tcPr>
            <w:tcW w:type="dxa" w:w="3408"/>
          </w:tcPr>
          <w:p>
            <w:r>
              <w:t>The marker is</w:t>
            </w:r>
          </w:p>
        </w:tc>
        <w:tc>
          <w:tcPr>
            <w:tcW w:type="dxa" w:w="3408"/>
          </w:tcPr>
          <w:p>
            <w:r>
              <w:t>blue</w:t>
            </w:r>
          </w:p>
        </w:tc>
        <w:tc>
          <w:tcPr>
            <w:tcW w:type="dxa" w:w="3408"/>
          </w:tcPr>
          <w:p>
            <w:r>
              <w:t>3</w:t>
            </w:r>
          </w:p>
        </w:tc>
      </w:tr>
      <w:tr>
        <w:tc>
          <w:tcPr>
            <w:tcW w:type="dxa" w:w="3408"/>
          </w:tcPr>
          <w:p>
            <w:r>
              <w:t>The marker is</w:t>
            </w:r>
          </w:p>
        </w:tc>
        <w:tc>
          <w:tcPr>
            <w:tcW w:type="dxa" w:w="3408"/>
          </w:tcPr>
          <w:p>
            <w:r>
              <w:t>green</w:t>
            </w:r>
          </w:p>
        </w:tc>
        <w:tc>
          <w:tcPr>
            <w:tcW w:type="dxa" w:w="3408"/>
          </w:tcPr>
          <w:p>
            <w:r>
              <w:t>1</w:t>
            </w:r>
          </w:p>
        </w:tc>
      </w:tr>
    </w:tbl>
    <w:p>
      <w:pPr>
        <w:spacing w:line="336" w:lineRule="auto" w:after="180"/>
      </w:pPr>
      <w:r>
        <w:rPr>
          <w:b w:val="0"/>
        </w:rPr>
        <w:t>There are ten observed continuations. The empirical probabilities are red 6/10 = 0.6, blue 3/10 = 0.3, green 1/10 = 0.1. They are nonnegative and sum to 1.</w:t>
      </w:r>
    </w:p>
    <w:p>
      <w:pPr>
        <w:spacing w:line="336" w:lineRule="auto" w:after="180"/>
      </w:pPr>
      <w:r>
        <w:rPr>
          <w:b w:val="0"/>
        </w:rPr>
        <w:t>A simple frequentist classroom model uses these relative counts as its next-token distribution. These probabilities describe the supplied corpus counts, not the current colour of any actual marker.</w:t>
      </w:r>
    </w:p>
    <w:p>
      <w:pPr>
        <w:pStyle w:val="Heading2"/>
      </w:pPr>
      <w:r>
        <w:t>Expand the prefix before the next step</w:t>
      </w:r>
    </w:p>
    <w:p>
      <w:pPr>
        <w:spacing w:line="336" w:lineRule="auto" w:after="180"/>
      </w:pPr>
      <w:r>
        <w:rPr>
          <w:b w:val="0"/>
        </w:rPr>
        <w:t>After producing red, the next step conditions on the expanded prefix “The marker is red”. A second table might give an end token probability 0.8 and the token today probability 0.2.</w:t>
      </w:r>
    </w:p>
    <w:p>
      <w:pPr>
        <w:spacing w:line="336" w:lineRule="auto" w:after="180"/>
      </w:pPr>
      <w:r>
        <w:rPr>
          <w:b w:val="0"/>
        </w:rPr>
        <w:t>A generated sequence can stop at the end token or continue. Do not reuse the first-step table unchanged after adding a token unless the model explicitly ignores the new prefix.</w:t>
      </w:r>
    </w:p>
    <w:p>
      <w:pPr>
        <w:pStyle w:val="Heading2"/>
      </w:pPr>
      <w:r>
        <w:t>Distinguish factual evaluation</w:t>
      </w:r>
    </w:p>
    <w:p>
      <w:pPr>
        <w:spacing w:line="336" w:lineRule="auto" w:after="180"/>
      </w:pPr>
      <w:r>
        <w:rPr>
          <w:b w:val="0"/>
        </w:rPr>
        <w:t xml:space="preserve">A separate classifier can return red as a label from an image; that is a different </w:t>
      </w:r>
      <w:r>
        <w:rPr>
          <w:b/>
        </w:rPr>
        <w:t>input</w:t>
      </w:r>
      <w:r>
        <w:rPr>
          <w:b w:val="0"/>
        </w:rPr>
        <w:t xml:space="preserve"> and </w:t>
      </w:r>
      <w:r>
        <w:rPr>
          <w:b/>
        </w:rPr>
        <w:t>target</w:t>
      </w:r>
      <w:r>
        <w:rPr>
          <w:b w:val="0"/>
        </w:rPr>
        <w:t xml:space="preserve"> from continuing text. A downstream evaluation asks whether the system correctly reports the current marker.</w:t>
      </w:r>
    </w:p>
    <w:p>
      <w:pPr>
        <w:spacing w:line="336" w:lineRule="auto" w:after="180"/>
      </w:pPr>
      <w:r>
        <w:rPr>
          <w:b w:val="0"/>
        </w:rPr>
        <w:t>It must include ground truth or sources and appropriate failure handling, not just count plausible phrases.</w:t>
      </w:r>
    </w:p>
    <w:p>
      <w:pPr>
        <w:pStyle w:val="Heading2"/>
      </w:pPr>
      <w:r>
        <w:t>Read the separate evaporation case</w:t>
      </w:r>
    </w:p>
    <w:p>
      <w:pPr>
        <w:spacing w:line="336" w:lineRule="auto" w:after="180"/>
      </w:pPr>
      <w:r>
        <w:rPr>
          <w:b w:val="0"/>
        </w:rPr>
        <w:t>A fictional learning tool first classifies a question, then drafts an answer from a supplied note.</w:t>
      </w:r>
    </w:p>
    <w:p>
      <w:pPr>
        <w:spacing w:line="336" w:lineRule="auto" w:after="180"/>
      </w:pPr>
      <w:r>
        <w:rPr>
          <w:b w:val="0"/>
        </w:rPr>
        <w:t xml:space="preserve">A fitted classifier labels a question science; its </w:t>
      </w:r>
      <w:r>
        <w:rPr>
          <w:b/>
        </w:rPr>
        <w:t>training</w:t>
      </w:r>
      <w:r>
        <w:rPr>
          <w:b w:val="0"/>
        </w:rPr>
        <w:t xml:space="preserve"> used labelled questions.</w:t>
      </w:r>
    </w:p>
    <w:p>
      <w:pPr>
        <w:spacing w:line="336" w:lineRule="auto" w:after="180"/>
      </w:pPr>
      <w:r>
        <w:rPr>
          <w:b w:val="0"/>
        </w:rPr>
        <w:t>Approved note N: evaporation changes liquid water into water vapour. A generator drafts: “Water evaporates into vapour and always disappears forever.”</w:t>
      </w:r>
    </w:p>
    <w:p>
      <w:pPr>
        <w:pStyle w:val="Heading2"/>
      </w:pPr>
      <w:r>
        <w:t>Trace the unsupported claim</w:t>
      </w:r>
    </w:p>
    <w:p>
      <w:r>
        <w:drawing>
          <wp:inline xmlns:a="http://schemas.openxmlformats.org/drawingml/2006/main" xmlns:pic="http://schemas.openxmlformats.org/drawingml/2006/picture">
            <wp:extent cx="5486400" cy="4160520"/>
            <wp:docPr id="1" name="Picture 1" descr="Predict category: The classifier predicts science from the new question. → Retrieve note: N supplies a specific statement about evaporation. → Generate draft: The draft adds “always disappears forever” beyond N. → Verify claims: Keep the supported change-of-state claim; remove or review the unsupported addition."/>
            <wp:cNvGraphicFramePr>
              <a:graphicFrameLocks noChangeAspect="1"/>
            </wp:cNvGraphicFramePr>
            <a:graphic>
              <a:graphicData uri="http://schemas.openxmlformats.org/drawingml/2006/picture">
                <pic:pic>
                  <pic:nvPicPr>
                    <pic:cNvPr id="0" name="academy-story-ai-3-1-02.png"/>
                    <pic:cNvPicPr/>
                  </pic:nvPicPr>
                  <pic:blipFill>
                    <a:blip r:embed="rId9"/>
                    <a:stretch>
                      <a:fillRect/>
                    </a:stretch>
                  </pic:blipFill>
                  <pic:spPr>
                    <a:xfrm>
                      <a:off x="0" y="0"/>
                      <a:ext cx="5486400" cy="416052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Predict category</w:t>
            </w:r>
          </w:p>
        </w:tc>
        <w:tc>
          <w:tcPr>
            <w:tcW w:type="dxa" w:w="5112"/>
          </w:tcPr>
          <w:p>
            <w:r>
              <w:t>The classifier predicts science from the new question.</w:t>
            </w:r>
          </w:p>
        </w:tc>
      </w:tr>
      <w:tr>
        <w:tc>
          <w:tcPr>
            <w:tcW w:type="dxa" w:w="5112"/>
          </w:tcPr>
          <w:p>
            <w:r>
              <w:t>2. Retrieve note</w:t>
            </w:r>
          </w:p>
        </w:tc>
        <w:tc>
          <w:tcPr>
            <w:tcW w:type="dxa" w:w="5112"/>
          </w:tcPr>
          <w:p>
            <w:r>
              <w:t>N supplies a specific statement about evaporation.</w:t>
            </w:r>
          </w:p>
        </w:tc>
      </w:tr>
      <w:tr>
        <w:tc>
          <w:tcPr>
            <w:tcW w:type="dxa" w:w="5112"/>
          </w:tcPr>
          <w:p>
            <w:r>
              <w:t>3. Generate draft</w:t>
            </w:r>
          </w:p>
        </w:tc>
        <w:tc>
          <w:tcPr>
            <w:tcW w:type="dxa" w:w="5112"/>
          </w:tcPr>
          <w:p>
            <w:r>
              <w:t>The draft adds “always disappears forever” beyond N.</w:t>
            </w:r>
          </w:p>
        </w:tc>
      </w:tr>
      <w:tr>
        <w:tc>
          <w:tcPr>
            <w:tcW w:type="dxa" w:w="5112"/>
          </w:tcPr>
          <w:p>
            <w:r>
              <w:t>4. Verify claims</w:t>
            </w:r>
          </w:p>
        </w:tc>
        <w:tc>
          <w:tcPr>
            <w:tcW w:type="dxa" w:w="5112"/>
          </w:tcPr>
          <w:p>
            <w:r>
              <w:t>Keep the supported change-of-state claim; remove or review the unsupported addition.</w:t>
            </w:r>
          </w:p>
        </w:tc>
      </w:tr>
    </w:tbl>
    <w:p>
      <w:r>
        <w:t>Match each pictured step to the supplied facts. This is a worked teaching case, not an independent assessment.</w:t>
      </w:r>
    </w:p>
    <w:p>
      <w:pPr>
        <w:spacing w:line="336" w:lineRule="auto" w:after="180"/>
      </w:pPr>
      <w:r>
        <w:rPr>
          <w:b w:val="0"/>
        </w:rPr>
        <w:t>Classification predicts a category under a trained mapping. Generation produces a sequence of words under a language objective. Supplying a note can support factual grounding, but the draft still requires claim-level checking.</w:t>
      </w:r>
    </w:p>
    <w:p>
      <w:pPr>
        <w:spacing w:line="336" w:lineRule="auto" w:after="180"/>
      </w:pPr>
      <w:r>
        <w:rPr>
          <w:b w:val="0"/>
        </w:rPr>
        <w:t>The category being correct does not prove every sentence in the answer is correct.</w:t>
      </w:r>
    </w:p>
    <w:p>
      <w:pPr>
        <w:pStyle w:val="Heading2"/>
      </w:pPr>
      <w:r>
        <w:t>Change only the classifier label</w:t>
      </w:r>
    </w:p>
    <w:p>
      <w:pPr>
        <w:spacing w:line="336" w:lineRule="auto" w:after="180"/>
      </w:pPr>
      <w:r>
        <w:rPr>
          <w:b w:val="0"/>
        </w:rPr>
        <w:t>Change: The classifier instead predicts history while N and the draft stay unchanged.</w:t>
      </w:r>
    </w:p>
    <w:p>
      <w:pPr>
        <w:spacing w:line="336" w:lineRule="auto" w:after="180"/>
      </w:pPr>
      <w:r>
        <w:rPr>
          <w:b/>
        </w:rPr>
        <w:t>Prediction</w:t>
      </w:r>
      <w:r>
        <w:rPr>
          <w:b w:val="0"/>
        </w:rPr>
        <w:t xml:space="preserve">: The category </w:t>
      </w:r>
      <w:r>
        <w:rPr>
          <w:b/>
        </w:rPr>
        <w:t>prediction</w:t>
      </w:r>
      <w:r>
        <w:rPr>
          <w:b w:val="0"/>
        </w:rPr>
        <w:t xml:space="preserve"> changes, but the same unsupported draft claim still needs checking.</w:t>
      </w:r>
    </w:p>
    <w:p>
      <w:pPr>
        <w:spacing w:line="336" w:lineRule="auto" w:after="180"/>
      </w:pPr>
      <w:r>
        <w:rPr>
          <w:b w:val="0"/>
        </w:rPr>
        <w:t>Reason: Stages can fail independently; one result does not validate another.</w:t>
      </w:r>
    </w:p>
    <w:p>
      <w:pPr>
        <w:pStyle w:val="Heading2"/>
      </w:pPr>
      <w:r>
        <w:t>State scope and withholding of independent feedback</w:t>
      </w:r>
    </w:p>
    <w:p>
      <w:pPr>
        <w:spacing w:line="336" w:lineRule="auto" w:after="180"/>
      </w:pPr>
      <w:r>
        <w:rPr>
          <w:b w:val="0"/>
        </w:rPr>
        <w:t>This example does not expose a real model’s architecture or prove that source-fed generation always stays grounded.</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pPr>
      <w:r>
        <w:rPr>
          <w:b w:val="0"/>
        </w:rPr>
        <w:t>1. Classifier: choose one label from cat, dog, or rabbit.</w:t>
      </w:r>
    </w:p>
    <w:p>
      <w:pPr>
        <w:spacing w:line="336" w:lineRule="auto" w:after="180"/>
      </w:pPr>
      <w:r>
        <w:rPr>
          <w:b w:val="0"/>
        </w:rPr>
        <w:t>2. Regressor: estimate a numerical reading time.</w:t>
      </w:r>
    </w:p>
    <w:p>
      <w:pPr>
        <w:spacing w:line="336" w:lineRule="auto" w:after="180"/>
      </w:pPr>
      <w:r>
        <w:rPr>
          <w:b w:val="0"/>
        </w:rPr>
        <w:t>3. Generator: construct a new explanation token by token.</w:t>
      </w:r>
    </w:p>
    <w:p>
      <w:pPr>
        <w:spacing w:line="336" w:lineRule="auto" w:after="180"/>
      </w:pPr>
      <w:r>
        <w:rPr>
          <w:b w:val="0"/>
        </w:rPr>
        <w:t xml:space="preserve">4. A product may combine </w:t>
      </w:r>
      <w:r>
        <w:rPr>
          <w:b/>
        </w:rPr>
        <w:t>mechanism</w:t>
      </w:r>
      <w:r>
        <w:rPr>
          <w:b w:val="0"/>
        </w:rPr>
        <w:t>s, so test each stage separately.</w:t>
      </w:r>
    </w:p>
    <w:p>
      <w:pPr>
        <w:spacing w:line="336" w:lineRule="auto" w:after="180"/>
      </w:pPr>
      <w:r>
        <w:rPr>
          <w:b w:val="0"/>
        </w:rPr>
        <w:t>Recalculate, retrace, or restate the reasoning in your own representation:</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spacing w:line="336" w:lineRule="auto" w:after="180"/>
      </w:pPr>
      <w:r>
        <w:rPr>
          <w:b w:val="0"/>
        </w:rPr>
        <w:t>A tool labels a question biology, writes a new question and computes 7 times 8.</w:t>
      </w:r>
    </w:p>
    <w:p>
      <w:pPr>
        <w:spacing w:line="336" w:lineRule="auto" w:after="180"/>
      </w:pPr>
      <w:r>
        <w:rPr>
          <w:b w:val="0"/>
        </w:rPr>
        <w:t>Identify each operation.</w:t>
      </w:r>
    </w:p>
    <w:p>
      <w:pPr>
        <w:pStyle w:val="Heading3"/>
      </w:pPr>
      <w:r>
        <w:t>Exact explanation to model</w:t>
      </w:r>
    </w:p>
    <w:p>
      <w:pPr>
        <w:spacing w:line="336" w:lineRule="auto" w:after="180"/>
      </w:pPr>
      <w:r>
        <w:rPr>
          <w:b w:val="0"/>
        </w:rPr>
        <w:t>Labelling selects a category; generation creates text; calculation returns 56. Generated questions need factual and instructional checks.</w:t>
      </w:r>
    </w:p>
    <w:p>
      <w:pPr>
        <w:pStyle w:val="Heading3"/>
      </w:pPr>
      <w:r>
        <w:t>Explain the added worked example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Generative objective</w:t>
            </w:r>
          </w:p>
        </w:tc>
        <w:tc>
          <w:tcPr>
            <w:tcW w:type="dxa" w:w="5112"/>
          </w:tcPr>
          <w:p>
            <w:r>
              <w:t>A training aim concerned with producing or modelling possible outputs</w:t>
            </w:r>
          </w:p>
        </w:tc>
      </w:tr>
      <w:tr>
        <w:tc>
          <w:tcPr>
            <w:tcW w:type="dxa" w:w="5112"/>
          </w:tcPr>
          <w:p>
            <w:r>
              <w:t>Discriminative objective</w:t>
            </w:r>
          </w:p>
        </w:tc>
        <w:tc>
          <w:tcPr>
            <w:tcW w:type="dxa" w:w="5112"/>
          </w:tcPr>
          <w:p>
            <w:r>
              <w:t>A training aim mapping inputs to a specified target such as a label</w:t>
            </w:r>
          </w:p>
        </w:tc>
      </w:tr>
      <w:tr>
        <w:tc>
          <w:tcPr>
            <w:tcW w:type="dxa" w:w="5112"/>
          </w:tcPr>
          <w:p>
            <w:r>
              <w:t>Conditional distribution</w:t>
            </w:r>
          </w:p>
        </w:tc>
        <w:tc>
          <w:tcPr>
            <w:tcW w:type="dxa" w:w="5112"/>
          </w:tcPr>
          <w:p>
            <w:r>
              <w:t>Probabilities for alternatives given stated information</w:t>
            </w:r>
          </w:p>
        </w:tc>
      </w:tr>
      <w:tr>
        <w:tc>
          <w:tcPr>
            <w:tcW w:type="dxa" w:w="5112"/>
          </w:tcPr>
          <w:p>
            <w:r>
              <w:t>Autoregressive generation</w:t>
            </w:r>
          </w:p>
        </w:tc>
        <w:tc>
          <w:tcPr>
            <w:tcW w:type="dxa" w:w="5112"/>
          </w:tcPr>
          <w:p>
            <w:r>
              <w:t>Producing a sequence one next item at a time using preceding items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Predictive and Generative AI</w:t>
      </w:r>
    </w:p>
    <w:p>
      <w:pPr>
        <w:pStyle w:val="Heading3"/>
      </w:pPr>
      <w:r>
        <w:t>The facts we will use</w:t>
      </w:r>
    </w:p>
    <w:p>
      <w:r>
        <w:drawing>
          <wp:inline xmlns:a="http://schemas.openxmlformats.org/drawingml/2006/main" xmlns:pic="http://schemas.openxmlformats.org/drawingml/2006/picture">
            <wp:extent cx="5346057" cy="5943599"/>
            <wp:docPr id="2" name="Picture 2" descr="Predictive and Generative AI. Predict category: The classifier predicts science from the new question.. Retrieve note: N supplies a specific statement about evaporation.. Generate draft: The draft adds “always disappears forever” beyond N.. Verify claims: Keep the supported change-of-state claim; remove or review the unsupported addition."/>
            <wp:cNvGraphicFramePr>
              <a:graphicFrameLocks noChangeAspect="1"/>
            </wp:cNvGraphicFramePr>
            <a:graphic>
              <a:graphicData uri="http://schemas.openxmlformats.org/drawingml/2006/picture">
                <pic:pic>
                  <pic:nvPicPr>
                    <pic:cNvPr id="0" name="academy-visual-ai-3-1.png"/>
                    <pic:cNvPicPr/>
                  </pic:nvPicPr>
                  <pic:blipFill>
                    <a:blip r:embed="rId10"/>
                    <a:stretch>
                      <a:fillRect/>
                    </a:stretch>
                  </pic:blipFill>
                  <pic:spPr>
                    <a:xfrm>
                      <a:off x="0" y="0"/>
                      <a:ext cx="5346057" cy="594359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explanation, then remove help</w:t>
      </w:r>
    </w:p>
    <w:p>
      <w:r>
        <w:t>Collect each learner’s reasoning before showing feedback.</w:t>
      </w:r>
    </w:p>
    <w:p>
      <w:pPr>
        <w:pStyle w:val="Heading2"/>
      </w:pPr>
      <w:r>
        <w:t>Main completion prompt</w:t>
      </w:r>
    </w:p>
    <w:p>
      <w:pPr>
        <w:spacing w:line="336" w:lineRule="auto" w:after="180"/>
      </w:pPr>
      <w:r>
        <w:rPr>
          <w:b w:val="0"/>
        </w:rPr>
        <w:t>Completion task: For The marker is, calculate the three empirical probabilities, their sum and their meaning.</w:t>
      </w:r>
    </w:p>
    <w:p>
      <w:pPr>
        <w:pStyle w:val="Heading2"/>
      </w:pPr>
      <w:r>
        <w:t>Expected reasoning and fading help</w:t>
      </w:r>
    </w:p>
    <w:p>
      <w:pPr>
        <w:spacing w:line="336" w:lineRule="auto" w:after="180"/>
      </w:pPr>
      <w:r>
        <w:rPr>
          <w:b w:val="0"/>
        </w:rPr>
        <w:t xml:space="preserve">Teacher check: Teacher explanation: Probabilities 0.6,0.3,0.1 sum to 1 and describe ten supplied corpus continuations; they are not </w:t>
      </w:r>
      <w:r>
        <w:rPr>
          <w:b/>
        </w:rPr>
        <w:t>observation</w:t>
      </w:r>
      <w:r>
        <w:rPr>
          <w:b w:val="0"/>
        </w:rPr>
        <w:t>s of the current marker.</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Use the worked case for Generative and predictive objectives. Proposed explanation: “Generative models do not predict”.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w:t>
      </w:r>
      <w:r>
        <w:rPr>
          <w:b/>
        </w:rPr>
        <w:t>Autoregressive generation</w:t>
      </w:r>
      <w:r>
        <w:rPr>
          <w:b w:val="0"/>
        </w:rPr>
        <w:t xml:space="preserve"> predicts the next item repeatedly.</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 xml:space="preserve">If it affects a few learners, give a short </w:t>
      </w:r>
      <w:r>
        <w:rPr>
          <w:b/>
        </w:rPr>
        <w:t>target</w:t>
      </w:r>
      <w:r>
        <w:rPr>
          <w:b w:val="0"/>
        </w:rPr>
        <w:t>ed group explanation while others solve a more demanding variation.</w:t>
      </w:r>
    </w:p>
    <w:p>
      <w:pPr>
        <w:pStyle w:val="Heading2"/>
      </w:pPr>
      <w:r>
        <w:t>Pictorial question and changed-case reasoning</w:t>
      </w:r>
    </w:p>
    <w:p>
      <w:pPr>
        <w:spacing w:line="336" w:lineRule="auto" w:after="180"/>
      </w:pPr>
      <w:r>
        <w:rPr>
          <w:b w:val="0"/>
        </w:rPr>
        <w:t>Identify the first unsupported claim and explain what source would be needed before asserting it.</w:t>
      </w:r>
    </w:p>
    <w:p>
      <w:pPr>
        <w:spacing w:line="336" w:lineRule="auto" w:after="180"/>
      </w:pPr>
      <w:r>
        <w:rPr>
          <w:b w:val="0"/>
        </w:rPr>
        <w:t>“Always disappears forever” is unsupported and misleading as phrased; do not assert it. The approved note supports liquid changing into vapour, not disappearance.</w:t>
      </w:r>
    </w:p>
    <w:p>
      <w:pPr>
        <w:spacing w:line="336" w:lineRule="auto" w:after="180"/>
      </w:pPr>
      <w:r>
        <w:rPr>
          <w:b w:val="0"/>
        </w:rPr>
        <w:t xml:space="preserve">Changed-case reasoning: The category </w:t>
      </w:r>
      <w:r>
        <w:rPr>
          <w:b/>
        </w:rPr>
        <w:t>prediction</w:t>
      </w:r>
      <w:r>
        <w:rPr>
          <w:b w:val="0"/>
        </w:rPr>
        <w:t xml:space="preserve"> changes, but the same unsupported draft claim still needs checking. Stages can fail independently; one result does not validate another.</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Compact alternative: this two-session sequence covers selected core tasks. Use the three-session weekly plan for the full lesson, independent transfer, feedback and project work; allow extra time for extensions.</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A tool labels a question biology, writes a new question and computes 7 times 8.</w:t>
      </w:r>
    </w:p>
    <w:p>
      <w:pPr>
        <w:spacing w:line="336" w:lineRule="auto" w:after="180"/>
      </w:pPr>
      <w:r>
        <w:rPr>
          <w:b w:val="0"/>
        </w:rPr>
        <w:t>Write the question to explain: Identify each operation.</w:t>
      </w:r>
    </w:p>
    <w:p>
      <w:pPr>
        <w:spacing w:line="336" w:lineRule="auto" w:after="180"/>
      </w:pPr>
      <w:r>
        <w:rPr>
          <w:b w:val="0"/>
        </w:rPr>
        <w:t xml:space="preserve">Reveal after </w:t>
      </w:r>
      <w:r>
        <w:rPr>
          <w:b/>
        </w:rPr>
        <w:t>prediction</w:t>
      </w:r>
      <w:r>
        <w:rPr>
          <w:b w:val="0"/>
        </w:rPr>
        <w:t>s: Labelling selects a category; generation creates text; calculation returns 56. Generated questions need factual and instructional checks.</w:t>
      </w:r>
    </w:p>
    <w:p>
      <w:pPr>
        <w:spacing w:line="336" w:lineRule="auto" w:after="180"/>
      </w:pPr>
      <w:r>
        <w:rPr>
          <w:b w:val="0"/>
        </w:rPr>
        <w:t>Use the earlier changed question as optional later practice. Reserve Audit a new study workflow independently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 xml:space="preserve">Guided: open 0.8 and closed 0.2. The corpus prefers open, but the sensor supplies current closed </w:t>
      </w:r>
      <w:r>
        <w:rPr>
          <w:b/>
        </w:rPr>
        <w:t>evidence</w:t>
      </w:r>
      <w:r>
        <w:rPr>
          <w:b w:val="0"/>
        </w:rPr>
        <w:t>. Exit: a conditional continuation probability is not verification of a current fact.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the explanation in “Notice the evidence” and “See how it works”, then complete W1; ask for a reason alongside each answer.</w:t>
            </w:r>
          </w:p>
        </w:tc>
      </w:tr>
      <w:tr>
        <w:tc>
          <w:tcPr>
            <w:tcW w:type="dxa" w:w="5112"/>
          </w:tcPr>
          <w:p>
            <w:r>
              <w:t>18 to 32 minutes</w:t>
            </w:r>
          </w:p>
        </w:tc>
        <w:tc>
          <w:tcPr>
            <w:tcW w:type="dxa" w:w="5112"/>
          </w:tcPr>
          <w:p>
            <w:r>
              <w:t>Trace the “A closer explanation” material in “See how it works” and “Follow a worked example”, then complete W2. The pictorial case is an additional example.</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Marker probabilities are 0.6, 0.3, 0.1, sum 1. Expanded-prefix end/today probabilities are a separate conditional table. Door counts give 0.8 open and 0.2 closed, but current closed is supported by the supplied sensor. The evaporation draft adds an unsupported permanent-disappearance claim; changing science to history leaves that claim unsupported.</w:t>
      </w:r>
    </w:p>
    <w:p>
      <w:pPr>
        <w:spacing w:line="336" w:lineRule="auto" w:after="180"/>
      </w:pPr>
      <w:r>
        <w:rPr>
          <w:b w:val="0"/>
        </w:rPr>
        <w:t>Cards describe tasks and possible checks, not measured model performance. Keep the selected Moon workflow independent.</w:t>
      </w:r>
    </w:p>
    <w:p>
      <w:pPr>
        <w:pStyle w:val="Heading2"/>
      </w:pPr>
      <w:r>
        <w:t>Run and record</w:t>
      </w:r>
    </w:p>
    <w:p>
      <w:pPr>
        <w:pStyle w:val="ListNumber"/>
      </w:pPr>
      <w:r>
        <w:t>Predict → Test → Record → Explain</w:t>
      </w:r>
    </w:p>
    <w:p>
      <w:pPr>
        <w:pStyle w:val="ListNumber"/>
      </w:pPr>
      <w:r>
        <w:t>Keep expected and actual results separate. Surprises are useful data when recorded honestly.</w:t>
      </w:r>
    </w:p>
    <w:p>
      <w:pPr>
        <w:pStyle w:val="ListNumber"/>
      </w:pPr>
      <w:r>
        <w:t>Use the twelve supplied component cards. Identify input/output contracts, stated mechanisms, possible failures and appropriate evidence. Cover the supported cue column for a first attempt. No real model output or performance measurement is supplied.</w:t>
      </w:r>
    </w:p>
    <w:p>
      <w:pPr>
        <w:pStyle w:val="ListNumber"/>
      </w:pPr>
      <w:r>
        <w:t>What did the hardest test teach you that the normal test did not?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 xml:space="preserve">Generative models do not predict: </w:t>
      </w:r>
      <w:r>
        <w:rPr>
          <w:b/>
        </w:rPr>
        <w:t>Autoregressive generation</w:t>
      </w:r>
      <w:r>
        <w:rPr>
          <w:b w:val="0"/>
        </w:rPr>
        <w:t xml:space="preserve"> predicts the next item repeatedly.</w:t>
      </w:r>
    </w:p>
    <w:p>
      <w:pPr>
        <w:spacing w:line="336" w:lineRule="auto" w:after="180"/>
      </w:pPr>
      <w:r>
        <w:rPr>
          <w:b w:val="0"/>
        </w:rPr>
        <w:t xml:space="preserve">The most frequent phrase is the current truth: Corpus frequency and current </w:t>
      </w:r>
      <w:r>
        <w:rPr>
          <w:b/>
        </w:rPr>
        <w:t>observation</w:t>
      </w:r>
      <w:r>
        <w:rPr>
          <w:b w:val="0"/>
        </w:rPr>
        <w:t>s answer different questions.</w:t>
      </w:r>
    </w:p>
    <w:p>
      <w:pPr>
        <w:spacing w:line="336" w:lineRule="auto" w:after="180"/>
      </w:pPr>
      <w:r>
        <w:rPr>
          <w:b w:val="0"/>
        </w:rPr>
        <w:t>A single accuracy score evaluates the whole system: Generation, retrieval, grounding, formatting and permissions require appropriate separate checks.</w:t>
      </w:r>
    </w:p>
    <w:p>
      <w:pPr>
        <w:pStyle w:val="Heading2"/>
      </w:pPr>
      <w:r>
        <w:t>Choose support from the response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pStyle w:val="Heading3"/>
      </w:pPr>
      <w:r>
        <w:t>Make the lab runnable</w:t>
      </w:r>
    </w:p>
    <w:p>
      <w:pPr>
        <w:spacing w:line="336" w:lineRule="auto" w:after="180"/>
      </w:pPr>
      <w:r>
        <w:rPr>
          <w:b w:val="0"/>
        </w:rPr>
        <w:t>Use the supplied investigation for shared practice. Keep predictions and observed paper-trace results separate. Reserve Audit a new study workflow independently for the individual first attempt before feedback; do not use the reserved case as a paired lab task.</w:t>
      </w:r>
    </w:p>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Match the support to the first error</w:t>
      </w:r>
    </w:p>
    <w:p>
      <w:pPr>
        <w:pStyle w:val="Heading1"/>
      </w:pPr>
      <w:r>
        <w:t>05. Assess the selected new case</w:t>
      </w:r>
    </w:p>
    <w:p>
      <w:r>
        <w:t>Keep this key until after the first attempt; accept valid alternatives with defensible reasoning.</w:t>
      </w:r>
    </w:p>
    <w:p>
      <w:pPr>
        <w:pStyle w:val="Heading2"/>
      </w:pPr>
      <w:r>
        <w:t>Selected independent question and key</w:t>
      </w:r>
    </w:p>
    <w:p>
      <w:pPr>
        <w:spacing w:line="336" w:lineRule="auto" w:after="180"/>
      </w:pPr>
      <w:r>
        <w:rPr>
          <w:b w:val="0"/>
        </w:rPr>
        <w:t xml:space="preserve">Selected case: A system retrieves an approved Moon note, uses a trained classifier to predict reading difficulty, then writes a poem. Identify each </w:t>
      </w:r>
      <w:r>
        <w:rPr>
          <w:b/>
        </w:rPr>
        <w:t>mechanism</w:t>
      </w:r>
      <w:r>
        <w:rPr>
          <w:b w:val="0"/>
        </w:rPr>
        <w:t xml:space="preserve"> and the </w:t>
      </w:r>
      <w:r>
        <w:rPr>
          <w:b/>
        </w:rPr>
        <w:t>evidence</w:t>
      </w:r>
      <w:r>
        <w:rPr>
          <w:b w:val="0"/>
        </w:rPr>
        <w:t xml:space="preserve"> needed to check its </w:t>
      </w:r>
      <w:r>
        <w:rPr>
          <w:b/>
        </w:rPr>
        <w:t>output</w:t>
      </w:r>
      <w:r>
        <w:rPr>
          <w:b w:val="0"/>
        </w:rPr>
        <w:t>.</w:t>
      </w:r>
    </w:p>
    <w:p>
      <w:pPr>
        <w:spacing w:line="336" w:lineRule="auto" w:after="180"/>
      </w:pPr>
      <w:r>
        <w:rPr>
          <w:b w:val="0"/>
        </w:rPr>
        <w:t>Retrieval finds an existing note; classification predicts from fitted patterns; generation creates text.</w:t>
      </w:r>
    </w:p>
    <w:p>
      <w:pPr>
        <w:spacing w:line="336" w:lineRule="auto" w:after="180"/>
      </w:pPr>
      <w:r>
        <w:rPr>
          <w:b w:val="0"/>
        </w:rPr>
        <w:t xml:space="preserve">Check relevance and provenance of the note, difficulty </w:t>
      </w:r>
      <w:r>
        <w:rPr>
          <w:b/>
        </w:rPr>
        <w:t>prediction</w:t>
      </w:r>
      <w:r>
        <w:rPr>
          <w:b w:val="0"/>
        </w:rPr>
        <w:t xml:space="preserve">s against suitable held-out labels, and poem claims against sources. Fluent style is not factual </w:t>
      </w:r>
      <w:r>
        <w:rPr>
          <w:b/>
        </w:rPr>
        <w:t>evidence</w:t>
      </w:r>
      <w:r>
        <w:rPr>
          <w:b w:val="0"/>
        </w:rPr>
        <w:t>.</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Identify the objective</w:t>
      </w:r>
    </w:p>
    <w:p>
      <w:pPr>
        <w:spacing w:line="336" w:lineRule="auto" w:after="180"/>
      </w:pPr>
      <w:r>
        <w:rPr>
          <w:b w:val="0"/>
        </w:rPr>
        <w:t xml:space="preserve">Classify these components by </w:t>
      </w:r>
      <w:r>
        <w:rPr>
          <w:b/>
        </w:rPr>
        <w:t>target</w:t>
      </w:r>
      <w:r>
        <w:rPr>
          <w:b w:val="0"/>
        </w:rPr>
        <w:t>: label a message request/report; continue a prefix with a sequence; retrieve a stored sensor record. Explain why the application may combine them.</w:t>
      </w:r>
    </w:p>
    <w:p>
      <w:pPr>
        <w:spacing w:line="336" w:lineRule="auto" w:after="180"/>
      </w:pPr>
      <w:r>
        <w:rPr>
          <w:b w:val="0"/>
        </w:rPr>
        <w:t xml:space="preserve">Teacher explanation: Message labels are discriminative </w:t>
      </w:r>
      <w:r>
        <w:rPr>
          <w:b/>
        </w:rPr>
        <w:t>prediction</w:t>
      </w:r>
      <w:r>
        <w:rPr>
          <w:b w:val="0"/>
        </w:rPr>
        <w:t>; continuing a sequence is generation; record lookup is retrieval rather than learned generation by itself.</w:t>
      </w:r>
    </w:p>
    <w:p>
      <w:pPr>
        <w:spacing w:line="336" w:lineRule="auto" w:after="180"/>
      </w:pPr>
      <w:r>
        <w:rPr>
          <w:b w:val="0"/>
        </w:rPr>
        <w:t xml:space="preserve">One application can route a request, retrieve </w:t>
      </w:r>
      <w:r>
        <w:rPr>
          <w:b/>
        </w:rPr>
        <w:t>evidence</w:t>
      </w:r>
      <w:r>
        <w:rPr>
          <w:b w:val="0"/>
        </w:rPr>
        <w:t xml:space="preserve"> and generate a response.</w:t>
      </w:r>
    </w:p>
    <w:p>
      <w:pPr>
        <w:pStyle w:val="Heading2"/>
      </w:pPr>
      <w:r>
        <w:t>W2 Compute the distribution</w:t>
      </w:r>
    </w:p>
    <w:p>
      <w:pPr>
        <w:spacing w:line="336" w:lineRule="auto" w:after="180"/>
      </w:pPr>
      <w:r>
        <w:rPr>
          <w:b w:val="0"/>
        </w:rPr>
        <w:t>For The marker is, calculate the three empirical probabilities, their sum and their meaning.</w:t>
      </w:r>
    </w:p>
    <w:p>
      <w:pPr>
        <w:spacing w:line="336" w:lineRule="auto" w:after="180"/>
      </w:pPr>
      <w:r>
        <w:rPr>
          <w:b w:val="0"/>
        </w:rPr>
        <w:t xml:space="preserve">Teacher explanation: Probabilities 0.6,0.3,0.1 sum to 1 and describe ten supplied corpus continuations; they are not </w:t>
      </w:r>
      <w:r>
        <w:rPr>
          <w:b/>
        </w:rPr>
        <w:t>observation</w:t>
      </w:r>
      <w:r>
        <w:rPr>
          <w:b w:val="0"/>
        </w:rPr>
        <w:t>s of the current marker.</w:t>
      </w:r>
    </w:p>
    <w:p>
      <w:pPr>
        <w:pStyle w:val="Heading2"/>
      </w:pPr>
      <w:r>
        <w:t>W3 Follow the prefix</w:t>
      </w:r>
    </w:p>
    <w:p>
      <w:pPr>
        <w:spacing w:line="336" w:lineRule="auto" w:after="180"/>
      </w:pPr>
      <w:r>
        <w:rPr>
          <w:b w:val="0"/>
        </w:rPr>
        <w:t>After red is selected, the expanded-prefix table gives end 0.8 and today 0.2. Explain why these values cannot be substituted for the red/blue/green probabilities.</w:t>
      </w:r>
    </w:p>
    <w:p>
      <w:pPr>
        <w:spacing w:line="336" w:lineRule="auto" w:after="180"/>
      </w:pPr>
      <w:r>
        <w:rPr>
          <w:b w:val="0"/>
        </w:rPr>
        <w:t>Teacher explanation: The conditional prefix and alternatives differ. The second table describes what follows The marker is red, not what colour follows the earlier prefix.</w:t>
      </w:r>
    </w:p>
    <w:p>
      <w:pPr>
        <w:pStyle w:val="Heading2"/>
      </w:pPr>
      <w:r>
        <w:t>W5 Design a useful evaluation</w:t>
      </w:r>
    </w:p>
    <w:p>
      <w:pPr>
        <w:spacing w:line="336" w:lineRule="auto" w:after="180"/>
      </w:pPr>
      <w:r>
        <w:rPr>
          <w:b w:val="0"/>
        </w:rPr>
        <w:t xml:space="preserve">A system reports current room status using retrieved measurements and generated sentences. Name checks for </w:t>
      </w:r>
      <w:r>
        <w:rPr>
          <w:b/>
        </w:rPr>
        <w:t>evidence</w:t>
      </w:r>
      <w:r>
        <w:rPr>
          <w:b w:val="0"/>
        </w:rPr>
        <w:t>, response quality and permission.</w:t>
      </w:r>
    </w:p>
    <w:p>
      <w:pPr>
        <w:spacing w:line="336" w:lineRule="auto" w:after="180"/>
      </w:pPr>
      <w:r>
        <w:rPr>
          <w:b w:val="0"/>
        </w:rPr>
        <w:t xml:space="preserve">Teacher explanation: Check the correct room and measurement time/source, agreement of every status claim with retrieved data, required response format and handling of missing/conflicting </w:t>
      </w:r>
      <w:r>
        <w:rPr>
          <w:b/>
        </w:rPr>
        <w:t>observation</w:t>
      </w:r>
      <w:r>
        <w:rPr>
          <w:b w:val="0"/>
        </w:rPr>
        <w:t>s, and that only approved read/report actions occur.</w:t>
      </w:r>
    </w:p>
    <w:p>
      <w:pPr>
        <w:spacing w:line="336" w:lineRule="auto" w:after="180"/>
      </w:pPr>
      <w:r>
        <w:rPr>
          <w:b w:val="0"/>
        </w:rPr>
        <w:t>Continuation fit alone is insufficient.</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Labelling selects a category; generation creates text; calculation returns 56. Generated questions need factual and instructional checks.</w:t>
      </w:r>
    </w:p>
    <w:p>
      <w:pPr>
        <w:pStyle w:val="Heading3"/>
      </w:pPr>
      <w:r>
        <w:t>Additional transfer practice question</w:t>
      </w:r>
    </w:p>
    <w:p>
      <w:pPr>
        <w:spacing w:line="336" w:lineRule="auto" w:after="180"/>
      </w:pPr>
      <w:r>
        <w:rPr>
          <w:b w:val="0"/>
        </w:rPr>
        <w:t>A system labels a message as spam. Another writes a new reply. Which task predicts a category and which generates content? Can the new reply contain a false fact?</w:t>
      </w:r>
    </w:p>
    <w:p>
      <w:pPr>
        <w:pStyle w:val="Heading3"/>
      </w:pPr>
      <w:r>
        <w:t>Reasoned practice answer</w:t>
      </w:r>
    </w:p>
    <w:p>
      <w:pPr>
        <w:spacing w:line="336" w:lineRule="auto" w:after="180"/>
      </w:pPr>
      <w:r>
        <w:rPr>
          <w:b w:val="0"/>
        </w:rPr>
        <w:t>Spam labeling predicts a category; writing the reply generates content. Generated wording can contain false claims and needs checking.</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“Fluent new wording proves the reply is factual.” Keep the first attempt and an uncoached retry separate.</w:t>
      </w:r>
    </w:p>
    <w:p>
      <w:pPr>
        <w:pStyle w:val="Heading3"/>
      </w:pPr>
      <w:r>
        <w:t>Original transfer answer</w:t>
      </w:r>
    </w:p>
    <w:p>
      <w:pPr>
        <w:spacing w:line="336" w:lineRule="auto" w:after="180"/>
      </w:pPr>
      <w:r>
        <w:rPr>
          <w:b w:val="0"/>
        </w:rPr>
        <w:t xml:space="preserve">Retrieval needs the correct paragraph; </w:t>
      </w:r>
      <w:r>
        <w:rPr>
          <w:b/>
        </w:rPr>
        <w:t>prediction</w:t>
      </w:r>
      <w:r>
        <w:rPr>
          <w:b w:val="0"/>
        </w:rPr>
        <w:t xml:space="preserve"> needs a defined difficulty label and suitable evaluation; generation needs factual and instructional checks.</w:t>
      </w:r>
    </w:p>
    <w:p>
      <w:pPr>
        <w:spacing w:line="336" w:lineRule="auto" w:after="180"/>
      </w:pPr>
      <w:r>
        <w:rPr>
          <w:b w:val="0"/>
        </w:rPr>
        <w:t>A correct retrieved passage does not guarantee appropriate questions.</w:t>
      </w:r>
    </w:p>
    <w:p>
      <w:pPr>
        <w:pStyle w:val="Heading3"/>
      </w:pPr>
      <w:r>
        <w:t>Explanations for the additional workbook examples</w:t>
      </w:r>
    </w:p>
    <w:p>
      <w:pPr>
        <w:pStyle w:val="Heading3"/>
      </w:pPr>
      <w:r>
        <w:t>W1 Identify the objective</w:t>
      </w:r>
    </w:p>
    <w:p>
      <w:pPr>
        <w:pStyle w:val="Heading3"/>
      </w:pPr>
      <w:r>
        <w:t>W2 Compute the distribution</w:t>
      </w:r>
    </w:p>
    <w:p>
      <w:pPr>
        <w:pStyle w:val="Heading3"/>
      </w:pPr>
      <w:r>
        <w:t>W3 Follow the prefix</w:t>
      </w:r>
    </w:p>
    <w:p>
      <w:pPr>
        <w:pStyle w:val="Heading3"/>
      </w:pPr>
      <w:r>
        <w:t>W4 Analyse a new corpus independently</w:t>
      </w:r>
    </w:p>
    <w:p>
      <w:pPr>
        <w:spacing w:line="336" w:lineRule="auto" w:after="180"/>
      </w:pPr>
      <w:r>
        <w:rPr>
          <w:b w:val="0"/>
        </w:rPr>
        <w:t>For prefix The signal is, counts are high 2, low 5, unknown 3. Compute all probabilities and the most frequent continuation. A current measurement reports high.</w:t>
      </w:r>
    </w:p>
    <w:p>
      <w:pPr>
        <w:spacing w:line="336" w:lineRule="auto" w:after="180"/>
      </w:pPr>
      <w:r>
        <w:rPr>
          <w:b w:val="0"/>
        </w:rPr>
        <w:t>State what the most frequent continuation does and does not establish.</w:t>
      </w:r>
    </w:p>
    <w:p>
      <w:pPr>
        <w:spacing w:line="336" w:lineRule="auto" w:after="180"/>
      </w:pPr>
      <w:r>
        <w:rPr>
          <w:b w:val="0"/>
        </w:rPr>
        <w:t>Teacher explanation: Probabilities high 0.2, low 0.5, unknown 0.3; low is most frequent. This describes the constructed corpus, not the current signal.</w:t>
      </w:r>
    </w:p>
    <w:p>
      <w:pPr>
        <w:spacing w:line="336" w:lineRule="auto" w:after="180"/>
      </w:pPr>
      <w:r>
        <w:rPr>
          <w:b w:val="0"/>
        </w:rPr>
        <w:t xml:space="preserve">Current high is supported by the supplied measurement; generating low would conflict with that </w:t>
      </w:r>
      <w:r>
        <w:rPr>
          <w:b/>
        </w:rPr>
        <w:t>observation</w:t>
      </w:r>
      <w:r>
        <w:rPr>
          <w:b w:val="0"/>
        </w:rPr>
        <w:t>.</w:t>
      </w:r>
    </w:p>
    <w:p>
      <w:pPr>
        <w:pStyle w:val="Heading3"/>
      </w:pPr>
      <w:r>
        <w:t>W5 Design a useful evaluation</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Separate Study Buddy tasks into classify, calculate, retrieve, and generate stages.</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For the Verified Study Buddy, separate routing </w:t>
      </w:r>
      <w:r>
        <w:rPr>
          <w:b/>
        </w:rPr>
        <w:t>prediction</w:t>
      </w:r>
      <w:r>
        <w:rPr>
          <w:b w:val="0"/>
        </w:rPr>
        <w:t xml:space="preserve">s, source retrieval and generated explanations in its </w:t>
      </w:r>
      <w:r>
        <w:rPr>
          <w:b/>
        </w:rPr>
        <w:t>evidence</w:t>
      </w:r>
      <w:r>
        <w:rPr>
          <w:b w:val="0"/>
        </w:rPr>
        <w:t xml:space="preserve"> record.</w:t>
      </w:r>
    </w:p>
    <w:p>
      <w:pPr>
        <w:pStyle w:val="Heading2"/>
      </w:pPr>
      <w:r>
        <w:t>Support while preserving the reasoning goal</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spacing w:line="336" w:lineRule="auto" w:after="180"/>
      </w:pPr>
      <w:r>
        <w:rPr>
          <w:b w:val="0"/>
        </w:rPr>
        <w:t>Provide labelled intermediate columns and allow a calculator. Ask students to state the meaning and denominator of a value before interpreting it.</w:t>
      </w:r>
    </w:p>
    <w:p>
      <w:pPr>
        <w:spacing w:line="336" w:lineRule="auto" w:after="180"/>
      </w:pPr>
      <w:r>
        <w:rPr>
          <w:b w:val="0"/>
        </w:rPr>
        <w:t>Extension: implement the classroom calculation locally and test boundary cases without using personal data.</w:t>
      </w:r>
    </w:p>
    <w:p>
      <w:pPr>
        <w:spacing w:line="336" w:lineRule="auto" w:after="180"/>
      </w:pPr>
      <w:r>
        <w:rPr>
          <w:b w:val="0"/>
        </w:rPr>
        <w:t xml:space="preserve">Selected independent task: retrieval finds an approved Moon note; the trained difficulty classifier predicts a category; the poem generator produces a sequence. Check source identity/relevance, difficulty predictions against suitable separate reference labels and any poem facts against approved </w:t>
      </w:r>
      <w:r>
        <w:rPr>
          <w:b/>
        </w:rPr>
        <w:t>evidence</w:t>
      </w:r>
      <w:r>
        <w:rPr>
          <w:b w:val="0"/>
        </w:rPr>
        <w:t xml:space="preserve">; also check requested form. No outputs are supplied, so this is an </w:t>
      </w:r>
      <w:r>
        <w:rPr>
          <w:b/>
        </w:rPr>
        <w:t>evidence</w:t>
      </w:r>
      <w:r>
        <w:rPr>
          <w:b w:val="0"/>
        </w:rPr>
        <w:t xml:space="preserve">-plan task. Fresh retry: a river-study app retrieves a supplied note, predicts topic with a fitted classifier and drafts a quiz. Require the same stage-specific </w:t>
      </w:r>
      <w:r>
        <w:rPr>
          <w:b/>
        </w:rPr>
        <w:t>evidence</w:t>
      </w:r>
      <w:r>
        <w:rPr>
          <w:b w:val="0"/>
        </w:rPr>
        <w:t xml:space="preserve"> plan, without supplying an actual result. The earlier signal-corpus task remains additional practice.</w:t>
      </w:r>
    </w:p>
    <w:p>
      <w:pPr>
        <w:pStyle w:val="Heading2"/>
      </w:pPr>
      <w:r>
        <w:t>Plan the delayed check</w:t>
      </w:r>
    </w:p>
    <w:p>
      <w:pPr>
        <w:spacing w:line="336" w:lineRule="auto" w:after="180"/>
      </w:pPr>
      <w:r>
        <w:rPr>
          <w:b w:val="0"/>
        </w:rPr>
        <w:t>Suggested return points in this level: ai-3/2, ai-3/4, ai-3/7.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2: A Distribution of Possibilities. Retrieve today’s </w:t>
      </w:r>
      <w:r>
        <w:rPr>
          <w:b/>
        </w:rPr>
        <w:t>evidence</w:t>
      </w:r>
      <w:r>
        <w:rPr>
          <w:b w:val="0"/>
        </w:rPr>
        <w:t xml:space="preserve"> and identify what carries forward and what is new.</w:t>
      </w:r>
    </w:p>
    <w:p>
      <w:pPr>
        <w:spacing w:line="336" w:lineRule="auto" w:after="180"/>
      </w:pPr>
      <w:r>
        <w:rPr>
          <w:b w:val="0"/>
        </w:rPr>
        <w:t>Next is Week2: A Distribution of Possibilities. Carry forward empirical counts, conditional prefixes and the distinction between a distribution over outputs and evidence about the world.</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Verified Study Buddy</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 xml:space="preserve">Teaching </w:t>
      </w:r>
      <w:r>
        <w:rPr>
          <w:b/>
        </w:rPr>
        <w:t>target</w:t>
      </w:r>
      <w:r>
        <w:rPr>
          <w:b w:val="0"/>
        </w:rPr>
        <w:t xml:space="preserve">: Distinguish discriminative </w:t>
      </w:r>
      <w:r>
        <w:rPr>
          <w:b/>
        </w:rPr>
        <w:t>prediction</w:t>
      </w:r>
      <w:r>
        <w:rPr>
          <w:b w:val="0"/>
        </w:rPr>
        <w:t xml:space="preserve"> from generation by inspecting the requested </w:t>
      </w:r>
      <w:r>
        <w:rPr>
          <w:b/>
        </w:rPr>
        <w:t>output</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pStyle w:val="Heading2"/>
      </w:pPr>
      <w:r>
        <w:t>Practice and assessment reminders</w:t>
      </w:r>
    </w:p>
    <w:p>
      <w:pPr>
        <w:spacing w:line="336" w:lineRule="auto" w:after="180"/>
      </w:pPr>
      <w:r>
        <w:rPr>
          <w:b w:val="0"/>
        </w:rPr>
        <w:t>Before class, solve the supported practice: For The marker is, calculate the three empirical probabilities, their sum and their meaning.</w:t>
      </w:r>
    </w:p>
    <w:p>
      <w:pPr>
        <w:spacing w:line="336" w:lineRule="auto" w:after="180"/>
      </w:pPr>
      <w:r>
        <w:rPr>
          <w:b w:val="0"/>
        </w:rPr>
        <w:t xml:space="preserve">Reasoned practice answer: Teacher explanation: Probabilities 0.6,0.3,0.1 sum to 1 and describe ten supplied corpus continuations; they are not </w:t>
      </w:r>
      <w:r>
        <w:rPr>
          <w:b/>
        </w:rPr>
        <w:t>observation</w:t>
      </w:r>
      <w:r>
        <w:rPr>
          <w:b w:val="0"/>
        </w:rPr>
        <w:t>s of the current marker.</w:t>
      </w:r>
    </w:p>
    <w:p>
      <w:pPr>
        <w:spacing w:line="336" w:lineRule="auto" w:after="180"/>
      </w:pPr>
      <w:r>
        <w:rPr>
          <w:b w:val="0"/>
        </w:rPr>
        <w:t>Check every learner before discussion: Use the worked case for Generative and predictive objectives. Proposed explanation: “Generative models do not predict”.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w:t>
      </w:r>
      <w:r>
        <w:rPr>
          <w:b/>
        </w:rPr>
        <w:t>Autoregressive generation</w:t>
      </w:r>
      <w:r>
        <w:rPr>
          <w:b w:val="0"/>
        </w:rPr>
        <w:t xml:space="preserve"> predicts the next item repeatedly.</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The classifier instead predicts history while N and the draft stay unchanged. Require a </w:t>
      </w:r>
      <w:r>
        <w:rPr>
          <w:b/>
        </w:rPr>
        <w:t>prediction</w:t>
      </w:r>
      <w:r>
        <w:rPr>
          <w:b w:val="0"/>
        </w:rPr>
        <w:t xml:space="preserve"> and a reason before comparing.</w:t>
      </w:r>
    </w:p>
    <w:p>
      <w:pPr>
        <w:spacing w:line="336" w:lineRule="auto" w:after="180"/>
      </w:pPr>
      <w:r>
        <w:rPr>
          <w:b w:val="0"/>
        </w:rPr>
        <w:t xml:space="preserve">Expected result: The category </w:t>
      </w:r>
      <w:r>
        <w:rPr>
          <w:b/>
        </w:rPr>
        <w:t>prediction</w:t>
      </w:r>
      <w:r>
        <w:rPr>
          <w:b w:val="0"/>
        </w:rPr>
        <w:t xml:space="preserve"> changes, but the same unsupported draft claim still needs checking. Reason: Stages can fail independently; one result does not validate another.</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Predictive and Generative AI: the case</w:t>
      </w:r>
    </w:p>
    <w:p>
      <w:r>
        <w:drawing>
          <wp:inline xmlns:a="http://schemas.openxmlformats.org/drawingml/2006/main" xmlns:pic="http://schemas.openxmlformats.org/drawingml/2006/picture">
            <wp:extent cx="5486400" cy="3142488"/>
            <wp:docPr id="3" name="Picture 3" descr="A fictional learning tool first classifies a question, then drafts an answer from a supplied note. Supplied facts: A fitted classifier labels a question science; its training used labelled questions. Approved note N: evaporation changes liquid water into water vapour. A generator drafts: “Water evaporates into vapour and always disappears forever.”"/>
            <wp:cNvGraphicFramePr>
              <a:graphicFrameLocks noChangeAspect="1"/>
            </wp:cNvGraphicFramePr>
            <a:graphic>
              <a:graphicData uri="http://schemas.openxmlformats.org/drawingml/2006/picture">
                <pic:pic>
                  <pic:nvPicPr>
                    <pic:cNvPr id="0" name="academy-story-ai-3-1-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 xml:space="preserve">A fictional learning tool first classifies a question, then drafts an answer from a supplied note. Supplied facts: A fitted classifier labels a question science; its </w:t>
      </w:r>
      <w:r>
        <w:rPr>
          <w:b/>
        </w:rPr>
        <w:t>training</w:t>
      </w:r>
      <w:r>
        <w:rPr>
          <w:b w:val="0"/>
        </w:rPr>
        <w:t xml:space="preserve"> used labelled questions.</w:t>
      </w:r>
    </w:p>
    <w:p>
      <w:pPr>
        <w:spacing w:line="336" w:lineRule="auto" w:after="180"/>
      </w:pPr>
      <w:r>
        <w:rPr>
          <w:b w:val="0"/>
        </w:rPr>
        <w:t>Approved note N: evaporation changes liquid water into water vapour. A generator drafts: “Water evaporates into vapour and always disappears forever.”</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160520"/>
            <wp:docPr id="4" name="Picture 4" descr="Predict category: The classifier predicts science from the new question. → Retrieve note: N supplies a specific statement about evaporation. → Generate draft: The draft adds “always disappears forever” beyond N. → Verify claims: Keep the supported change-of-state claim; remove or review the unsupported addition."/>
            <wp:cNvGraphicFramePr>
              <a:graphicFrameLocks noChangeAspect="1"/>
            </wp:cNvGraphicFramePr>
            <a:graphic>
              <a:graphicData uri="http://schemas.openxmlformats.org/drawingml/2006/picture">
                <pic:pic>
                  <pic:nvPicPr>
                    <pic:cNvPr id="0" name="academy-story-ai-3-1-02.png"/>
                    <pic:cNvPicPr/>
                  </pic:nvPicPr>
                  <pic:blipFill>
                    <a:blip r:embed="rId9"/>
                    <a:stretch>
                      <a:fillRect/>
                    </a:stretch>
                  </pic:blipFill>
                  <pic:spPr>
                    <a:xfrm>
                      <a:off x="0" y="0"/>
                      <a:ext cx="5486400" cy="4160520"/>
                    </a:xfrm>
                    <a:prstGeom prst="rect"/>
                  </pic:spPr>
                </pic:pic>
              </a:graphicData>
            </a:graphic>
          </wp:inline>
        </w:drawing>
      </w:r>
    </w:p>
    <w:p>
      <w:pPr>
        <w:spacing w:line="336" w:lineRule="auto" w:after="180"/>
      </w:pPr>
      <w:r>
        <w:rPr>
          <w:b w:val="0"/>
        </w:rPr>
        <w:t>Predict category: The classifier predicts science from the new question. → Retrieve note: N supplies a specific statement about evaporation. → Generate draft: The draft adds “always disappears forever” beyond N. → Verify claims: Keep the supported change-of-state claim; remove or review the unsupported addition.</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Keep the evidence roles separate</w:t>
      </w:r>
    </w:p>
    <w:p>
      <w:r>
        <w:drawing>
          <wp:inline xmlns:a="http://schemas.openxmlformats.org/drawingml/2006/main" xmlns:pic="http://schemas.openxmlformats.org/drawingml/2006/picture">
            <wp:extent cx="5486400" cy="2834640"/>
            <wp:docPr id="5" name="Picture 5" descr="Keep the evidence roles separate. Ten corpus continuations | Count red 6, blue 3, green 1 | Distribution 0.6, 0.3, 0.1. Prefix: The marker is | Select a next token | An output, not an observation. Current marker question | Check direct evidence | Colour claim needs support"/>
            <wp:cNvGraphicFramePr>
              <a:graphicFrameLocks noChangeAspect="1"/>
            </wp:cNvGraphicFramePr>
            <a:graphic>
              <a:graphicData uri="http://schemas.openxmlformats.org/drawingml/2006/picture">
                <pic:pic>
                  <pic:nvPicPr>
                    <pic:cNvPr id="0" name="academy-story-ai-3-1-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Keep the </w:t>
      </w:r>
      <w:r>
        <w:rPr>
          <w:b/>
        </w:rPr>
        <w:t>evidence</w:t>
      </w:r>
      <w:r>
        <w:rPr>
          <w:b w:val="0"/>
        </w:rPr>
        <w:t xml:space="preserve"> roles separate. Ten corpus continuations | Count red 6, blue 3, green 1 | Distribution 0.6, 0.3, 0.1. Prefix: The marker is | Select a next token | An </w:t>
      </w:r>
      <w:r>
        <w:rPr>
          <w:b/>
        </w:rPr>
        <w:t>output</w:t>
      </w:r>
      <w:r>
        <w:rPr>
          <w:b w:val="0"/>
        </w:rPr>
        <w:t xml:space="preserve">, not an </w:t>
      </w:r>
      <w:r>
        <w:rPr>
          <w:b/>
        </w:rPr>
        <w:t>observation</w:t>
      </w:r>
      <w:r>
        <w:rPr>
          <w:b w:val="0"/>
        </w:rPr>
        <w:t>.</w:t>
      </w:r>
    </w:p>
    <w:p>
      <w:pPr>
        <w:spacing w:line="336" w:lineRule="auto" w:after="180"/>
      </w:pPr>
      <w:r>
        <w:rPr>
          <w:b w:val="0"/>
        </w:rPr>
        <w:t xml:space="preserve">Current marker question | Check direct </w:t>
      </w:r>
      <w:r>
        <w:rPr>
          <w:b/>
        </w:rPr>
        <w:t>evidence</w:t>
      </w:r>
      <w:r>
        <w:rPr>
          <w:b w:val="0"/>
        </w:rPr>
        <w:t xml:space="preserve"> | Colour claim needs support</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Keep the supported change-of-state claim; remove or review the unsupported addition. Changed condition: The classifier instead predicts history while N and the draft stay unchanged. Expected result: The category prediction changes, but the same unsupported draft claim still needs checking. Reason: Stages can fail independently; one result does not validate another."/>
            <wp:cNvGraphicFramePr>
              <a:graphicFrameLocks noChangeAspect="1"/>
            </wp:cNvGraphicFramePr>
            <a:graphic>
              <a:graphicData uri="http://schemas.openxmlformats.org/drawingml/2006/picture">
                <pic:pic>
                  <pic:nvPicPr>
                    <pic:cNvPr id="0" name="academy-story-ai-3-1-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Keep the supported change-of-state claim; remove or review the unsupported addition. Changed condition: The classifier instead predicts history while N and the draft stay unchanged.</w:t>
      </w:r>
    </w:p>
    <w:p>
      <w:pPr>
        <w:spacing w:line="336" w:lineRule="auto" w:after="180"/>
      </w:pPr>
      <w:r>
        <w:rPr>
          <w:b w:val="0"/>
        </w:rPr>
        <w:t xml:space="preserve">Expected result: The category </w:t>
      </w:r>
      <w:r>
        <w:rPr>
          <w:b/>
        </w:rPr>
        <w:t>prediction</w:t>
      </w:r>
      <w:r>
        <w:rPr>
          <w:b w:val="0"/>
        </w:rPr>
        <w:t xml:space="preserve"> changes, but the same unsupported draft claim still needs checking. Reason: Stages can fail independently; one result does not validate another.</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Stages can fail independently; one result does not validate another.</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Classification predicts a category under a trained mapping. Generation produces a sequence of words under a language objective. Supplying a note can support factual grounding, but the draft still requires claim-level checking. The category being correct does not prove every sentence in the answer is correct. Limit: This example does not expose a real model’s architecture or prove that source-fed generation always stays grounded."/>
            <wp:cNvGraphicFramePr>
              <a:graphicFrameLocks noChangeAspect="1"/>
            </wp:cNvGraphicFramePr>
            <a:graphic>
              <a:graphicData uri="http://schemas.openxmlformats.org/drawingml/2006/picture">
                <pic:pic>
                  <pic:nvPicPr>
                    <pic:cNvPr id="0" name="academy-story-ai-3-1-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Classification predicts a category under a trained mapping. Generation produces a sequence of words under a language objective. Supplying a note can support factual grounding, but the draft still requires claim-level checking.</w:t>
      </w:r>
    </w:p>
    <w:p>
      <w:pPr>
        <w:spacing w:line="336" w:lineRule="auto" w:after="180"/>
      </w:pPr>
      <w:r>
        <w:rPr>
          <w:b w:val="0"/>
        </w:rPr>
        <w:t>The category being correct does not prove every sentence in the answer is correct. Limit: This example does not expose a real model’s architecture or prove that source-fed generation always stays grounded.</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This example does not expose a real model’s architecture or prove that source-fed generation always stays grounded.</w:t>
      </w:r>
    </w:p>
    <w:p>
      <w:pPr>
        <w:pStyle w:val="Heading2"/>
      </w:pPr>
      <w:r>
        <w:t>06. Make the idea visible in your project</w:t>
      </w:r>
    </w:p>
    <w:p>
      <w:r>
        <w:drawing>
          <wp:inline xmlns:a="http://schemas.openxmlformats.org/drawingml/2006/main" xmlns:pic="http://schemas.openxmlformats.org/drawingml/2006/picture">
            <wp:extent cx="5486400" cy="3380232"/>
            <wp:docPr id="8" name="Picture 8" descr="For the Verified Study Buddy, separate routing predictions, source retrieval and generated explanations in its evidence record. Draw your input, deciding step, result and limit. Supported question: Identify the first unsupported claim and explain what source would be needed before asserting it."/>
            <wp:cNvGraphicFramePr>
              <a:graphicFrameLocks noChangeAspect="1"/>
            </wp:cNvGraphicFramePr>
            <a:graphic>
              <a:graphicData uri="http://schemas.openxmlformats.org/drawingml/2006/picture">
                <pic:pic>
                  <pic:nvPicPr>
                    <pic:cNvPr id="0" name="academy-story-ai-3-1-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For the Verified Study Buddy, separate routing </w:t>
      </w:r>
      <w:r>
        <w:rPr>
          <w:b/>
        </w:rPr>
        <w:t>prediction</w:t>
      </w:r>
      <w:r>
        <w:rPr>
          <w:b w:val="0"/>
        </w:rPr>
        <w:t xml:space="preserve">s, source retrieval and generated explanations in its </w:t>
      </w:r>
      <w:r>
        <w:rPr>
          <w:b/>
        </w:rPr>
        <w:t>evidence</w:t>
      </w:r>
      <w:r>
        <w:rPr>
          <w:b w:val="0"/>
        </w:rPr>
        <w:t xml:space="preserve"> record. Draw your </w:t>
      </w:r>
      <w:r>
        <w:rPr>
          <w:b/>
        </w:rPr>
        <w:t>input</w:t>
      </w:r>
      <w:r>
        <w:rPr>
          <w:b w:val="0"/>
        </w:rPr>
        <w:t>, deciding step, result and limit.</w:t>
      </w:r>
    </w:p>
    <w:p>
      <w:pPr>
        <w:spacing w:line="336" w:lineRule="auto" w:after="180"/>
      </w:pPr>
      <w:r>
        <w:rPr>
          <w:b w:val="0"/>
        </w:rPr>
        <w:t>Supported question: Identify the first unsupported claim and explain what source would be needed before asserting it.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“Always disappears forever” is unsupported and misleading as phrased; do not assert it. The approved note supports liquid changing into vapour, not disappearance.</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Predictive and Generative AI: the case</w:t>
      </w:r>
    </w:p>
    <w:p>
      <w:pPr>
        <w:pStyle w:val="Heading3"/>
      </w:pPr>
      <w:r>
        <w:t>02. Follow the deciding steps</w:t>
      </w:r>
    </w:p>
    <w:p>
      <w:pPr>
        <w:pStyle w:val="Heading3"/>
      </w:pPr>
      <w:r>
        <w:t>03. Keep the evidence roles separate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