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ai-3/15</w:t>
      </w:r>
    </w:p>
    <w:p>
      <w:pPr>
        <w:pStyle w:val="Title"/>
      </w:pPr>
      <w:r>
        <w:t>Source Quality</w:t>
      </w:r>
    </w:p>
    <w:p>
      <w:r>
        <w:t>Project: Verified Study Buddy</w:t>
      </w:r>
    </w:p>
    <w:p>
      <w:pPr>
        <w:pStyle w:val="Heading1"/>
      </w:pPr>
      <w:r>
        <w:t>Teach source usefulness for a precise time-scoped question.</w:t>
      </w:r>
    </w:p>
    <w:p>
      <w:r>
        <w:t>Supply complete authority/origin facts,distinguish copies and unrelated official records,and assess the fresh amendment case.</w:t>
      </w:r>
    </w:p>
    <w:p>
      <w:r>
        <w:t>Ask which field establishes applicability and which unknown policy would prevent a supported choice.</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Explain the </w:t>
      </w:r>
      <w:r>
        <w:rPr>
          <w:b/>
        </w:rPr>
        <w:t>mechanism</w:t>
      </w:r>
      <w:r>
        <w:rPr>
          <w:b w:val="0"/>
        </w:rPr>
        <w:t xml:space="preserve"> and terminology of conflicting and time-sensitive sources</w:t>
      </w:r>
    </w:p>
    <w:p>
      <w:pPr>
        <w:spacing w:line="336" w:lineRule="auto" w:after="180"/>
      </w:pPr>
      <w:r>
        <w:rPr>
          <w:b w:val="0"/>
        </w:rPr>
        <w:t xml:space="preserve">Two 45-minute sessions. Changing facts require a stated time and source-version policy. Current-looking records can conflict without enough </w:t>
      </w:r>
      <w:r>
        <w:rPr>
          <w:b/>
        </w:rPr>
        <w:t>evidence</w:t>
      </w:r>
      <w:r>
        <w:rPr>
          <w:b w:val="0"/>
        </w:rPr>
        <w:t xml:space="preserve"> to choose between them.</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 xml:space="preserve">By the end, I can apply source </w:t>
      </w:r>
      <w:r>
        <w:rPr>
          <w:b/>
        </w:rPr>
        <w:t>authority</w:t>
      </w:r>
      <w:r>
        <w:rPr>
          <w:b w:val="0"/>
        </w:rPr>
        <w:t xml:space="preserve"> and effective dates rather than choosing the newest-looking upload.</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Lesson and workbook; paper and pencil</w:t>
      </w:r>
    </w:p>
    <w:p>
      <w:pPr>
        <w:pStyle w:val="ListBullet"/>
      </w:pPr>
      <w:r>
        <w:t>Calculator and optional local Python 3 for arithmetic; no live API or private data</w:t>
      </w:r>
    </w:p>
    <w:p>
      <w:pPr>
        <w:pStyle w:val="ListBullet"/>
      </w:pPr>
      <w:r>
        <w:t>Prepare the fresh retry separately and withhold its solution until after collection</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Hallucination Failure Types.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generation failures and verification</w:t>
      </w:r>
    </w:p>
    <w:p>
      <w:pPr>
        <w:spacing w:line="336" w:lineRule="auto" w:after="180"/>
      </w:pPr>
      <w:r>
        <w:rPr>
          <w:b w:val="0"/>
        </w:rPr>
        <w:t>Reference example, not the only acceptable wording: Teacher explanation: Generated answers may invent facts, misread quantities or cite irrelevant passages.</w:t>
      </w:r>
    </w:p>
    <w:p>
      <w:pPr>
        <w:spacing w:line="336" w:lineRule="auto" w:after="180"/>
      </w:pPr>
      <w:r>
        <w:rPr>
          <w:b w:val="0"/>
        </w:rPr>
        <w:t xml:space="preserve">Verification checks each claim against </w:t>
      </w:r>
      <w:r>
        <w:rPr>
          <w:b/>
        </w:rPr>
        <w:t>evidence</w:t>
      </w:r>
      <w:r>
        <w:rPr>
          <w:b w:val="0"/>
        </w:rPr>
        <w:t xml:space="preserve"> rather than accepting fluent wording. Split an answer into atomic claims. For each, record the exact source passage, support status and any needed calculation.</w:t>
      </w:r>
    </w:p>
    <w:p>
      <w:pPr>
        <w:spacing w:line="336" w:lineRule="auto" w:after="180"/>
      </w:pPr>
      <w:r>
        <w:rPr>
          <w:b w:val="0"/>
        </w:rPr>
        <w:t>Mark unsupported and contradicted claims separately; do not repair them by inventing sources.</w:t>
      </w:r>
    </w:p>
    <w:p>
      <w:pPr>
        <w:spacing w:line="336" w:lineRule="auto" w:after="180"/>
      </w:pPr>
      <w:r>
        <w:rPr>
          <w:b w:val="0"/>
        </w:rPr>
        <w:t>Without opening the old lesson, explain one key idea from Speech and Audio Systems.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speech pipelines and multimodal </w:t>
      </w:r>
      <w:r>
        <w:rPr>
          <w:b/>
        </w:rPr>
        <w:t>evidence</w:t>
      </w:r>
    </w:p>
    <w:p>
      <w:pPr>
        <w:spacing w:line="336" w:lineRule="auto" w:after="180"/>
      </w:pPr>
      <w:r>
        <w:rPr>
          <w:b w:val="0"/>
        </w:rPr>
        <w:t>Reference example, not the only acceptable wording: Teacher explanation: A multimodal pipeline may transcribe speech, inspect an image and generate a response.</w:t>
      </w:r>
    </w:p>
    <w:p>
      <w:pPr>
        <w:spacing w:line="336" w:lineRule="auto" w:after="180"/>
      </w:pPr>
      <w:r>
        <w:rPr>
          <w:b w:val="0"/>
        </w:rPr>
        <w:t>Errors at one stage can propagate even when later stages run correctly. Track source modality, segment/time references, transcription, interpretation and final claims separately.</w:t>
      </w:r>
    </w:p>
    <w:p>
      <w:pPr>
        <w:spacing w:line="336" w:lineRule="auto" w:after="180"/>
      </w:pPr>
      <w:r>
        <w:rPr>
          <w:b w:val="0"/>
        </w:rPr>
        <w:t xml:space="preserve">Compare conflicting </w:t>
      </w:r>
      <w:r>
        <w:rPr>
          <w:b/>
        </w:rPr>
        <w:t>evidence</w:t>
      </w:r>
      <w:r>
        <w:rPr>
          <w:b w:val="0"/>
        </w:rPr>
        <w:t xml:space="preserve"> without assuming one modality always wins. Ask for clarification when the task needs unresolved information.</w:t>
      </w:r>
    </w:p>
    <w:p>
      <w:pPr>
        <w:spacing w:line="336" w:lineRule="auto" w:after="180"/>
      </w:pPr>
      <w:r>
        <w:rPr>
          <w:b w:val="0"/>
        </w:rPr>
        <w:t>Without opening the old lesson, explain one key idea from Prompt Evaluation.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controlled prompt experiments</w:t>
      </w:r>
    </w:p>
    <w:p>
      <w:pPr>
        <w:spacing w:line="336" w:lineRule="auto" w:after="180"/>
      </w:pPr>
      <w:r>
        <w:rPr>
          <w:b w:val="0"/>
        </w:rPr>
        <w:t>Reference example, not the only acceptable wording: Teacher explanation: A prompt experiment compares complete specifications using the same task cases.</w:t>
      </w:r>
    </w:p>
    <w:p>
      <w:pPr>
        <w:spacing w:line="336" w:lineRule="auto" w:after="180"/>
      </w:pPr>
      <w:r>
        <w:rPr>
          <w:b w:val="0"/>
        </w:rPr>
        <w:t xml:space="preserve">Define success before inspecting </w:t>
      </w:r>
      <w:r>
        <w:rPr>
          <w:b/>
        </w:rPr>
        <w:t>output</w:t>
      </w:r>
      <w:r>
        <w:rPr>
          <w:b w:val="0"/>
        </w:rPr>
        <w:t xml:space="preserve">s; change one intended instruction and preserve other settings. Evaluate both prompts on paired cases with fixed model/version, source records, </w:t>
      </w:r>
      <w:r>
        <w:rPr>
          <w:b/>
        </w:rPr>
        <w:t>output</w:t>
      </w:r>
      <w:r>
        <w:rPr>
          <w:b w:val="0"/>
        </w:rPr>
        <w:t xml:space="preserve"> contract and scoring rubric.</w:t>
      </w:r>
    </w:p>
    <w:p>
      <w:pPr>
        <w:spacing w:line="336" w:lineRule="auto" w:after="180"/>
      </w:pPr>
      <w:r>
        <w:rPr>
          <w:b w:val="0"/>
        </w:rPr>
        <w:t>Use development results for selection, then reserve new final cases. Score each case rather than counting attractive sentences.</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Hallucination Failure Types</w:t>
      </w:r>
    </w:p>
    <w:p>
      <w:pPr>
        <w:pStyle w:val="Heading3"/>
      </w:pPr>
      <w:r>
        <w:t>Speech and Audio Systems</w:t>
      </w:r>
    </w:p>
    <w:p>
      <w:pPr>
        <w:pStyle w:val="Heading3"/>
      </w:pPr>
      <w:r>
        <w:t>Prompt Evaluation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school notice updated Friday conflicts with a blog quoting Monday's notice about a room change. Which source should you inspect first, and why is newest alone not enough?</w:t>
      </w:r>
    </w:p>
    <w:p>
      <w:pPr>
        <w:pStyle w:val="Heading3"/>
      </w:pPr>
      <w:r>
        <w:t>Concept to explain</w:t>
      </w:r>
    </w:p>
    <w:p>
      <w:pPr>
        <w:spacing w:line="336" w:lineRule="auto" w:after="180"/>
      </w:pPr>
      <w:r>
        <w:rPr>
          <w:b/>
        </w:rPr>
        <w:t>Authority</w:t>
      </w:r>
      <w:r>
        <w:rPr>
          <w:b w:val="0"/>
        </w:rPr>
        <w:t xml:space="preserve">, </w:t>
      </w:r>
      <w:r>
        <w:rPr>
          <w:b/>
        </w:rPr>
        <w:t>relevance</w:t>
      </w:r>
      <w:r>
        <w:rPr>
          <w:b w:val="0"/>
        </w:rPr>
        <w:t xml:space="preserve">, </w:t>
      </w:r>
      <w:r>
        <w:rPr>
          <w:b/>
        </w:rPr>
        <w:t>currency</w:t>
      </w:r>
      <w:r>
        <w:rPr>
          <w:b w:val="0"/>
        </w:rPr>
        <w:t xml:space="preserve">, and </w:t>
      </w:r>
      <w:r>
        <w:rPr>
          <w:b/>
        </w:rPr>
        <w:t>independence</w:t>
      </w:r>
      <w:r>
        <w:rPr>
          <w:b w:val="0"/>
        </w:rPr>
        <w:t xml:space="preserve"> determine source usefulness.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authority</w:t>
            </w:r>
          </w:p>
        </w:tc>
        <w:tc>
          <w:tcPr>
            <w:tcW w:type="dxa" w:w="5112"/>
          </w:tcPr>
          <w:p>
            <w:r>
              <w:t>A person or source with relevant responsibility or evidence for a particular decision or claim.</w:t>
            </w:r>
          </w:p>
        </w:tc>
      </w:tr>
      <w:tr>
        <w:tc>
          <w:tcPr>
            <w:tcW w:type="dxa" w:w="5112"/>
          </w:tcPr>
          <w:p>
            <w:r>
              <w:t>relevance</w:t>
            </w:r>
          </w:p>
        </w:tc>
        <w:tc>
          <w:tcPr>
            <w:tcW w:type="dxa" w:w="5112"/>
          </w:tcPr>
          <w:p>
            <w:r>
              <w:t>How directly information helps answer the stated question or perform the task.</w:t>
            </w:r>
          </w:p>
        </w:tc>
      </w:tr>
      <w:tr>
        <w:tc>
          <w:tcPr>
            <w:tcW w:type="dxa" w:w="5112"/>
          </w:tcPr>
          <w:p>
            <w:r>
              <w:t>currency</w:t>
            </w:r>
          </w:p>
        </w:tc>
        <w:tc>
          <w:tcPr>
            <w:tcW w:type="dxa" w:w="5112"/>
          </w:tcPr>
          <w:p>
            <w:r>
              <w:t>How up to date information is for the task and time concerned.</w:t>
            </w:r>
          </w:p>
        </w:tc>
      </w:tr>
      <w:tr>
        <w:tc>
          <w:tcPr>
            <w:tcW w:type="dxa" w:w="5112"/>
          </w:tcPr>
          <w:p>
            <w:r>
              <w:t>independence</w:t>
            </w:r>
          </w:p>
        </w:tc>
        <w:tc>
          <w:tcPr>
            <w:tcW w:type="dxa" w:w="5112"/>
          </w:tcPr>
          <w:p>
            <w:r>
              <w:t>Separation from influences relevant to a judgment, such as keeping final test cases out of model selection.</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relevance,origin and effective authority as separate checks</w:t>
      </w:r>
    </w:p>
    <w:p>
      <w:r>
        <w:t>Keep weekday and numbered-day records separately labelled.</w:t>
      </w:r>
    </w:p>
    <w:p>
      <w:pPr>
        <w:pStyle w:val="Heading2"/>
      </w:pPr>
      <w:r>
        <w:t>State the version-policy contract</w:t>
      </w:r>
    </w:p>
    <w:p>
      <w:pPr>
        <w:spacing w:line="336" w:lineRule="auto" w:after="180"/>
      </w:pPr>
      <w:r>
        <w:rPr>
          <w:b w:val="0"/>
        </w:rPr>
        <w:t xml:space="preserve">Changing facts require a stated time and source-version policy. Current-looking records can conflict without enough </w:t>
      </w:r>
      <w:r>
        <w:rPr>
          <w:b/>
        </w:rPr>
        <w:t>evidence</w:t>
      </w:r>
      <w:r>
        <w:rPr>
          <w:b w:val="0"/>
        </w:rPr>
        <w:t xml:space="preserve"> to choose between them.</w:t>
      </w:r>
    </w:p>
    <w:p>
      <w:pPr>
        <w:spacing w:line="336" w:lineRule="auto" w:after="180"/>
      </w:pPr>
      <w:r>
        <w:rPr>
          <w:b w:val="0"/>
        </w:rPr>
        <w:t xml:space="preserve">For this toy task a signed amendment supersedes the referenced original from its </w:t>
      </w:r>
      <w:r>
        <w:rPr>
          <w:b/>
        </w:rPr>
        <w:t>effective time</w:t>
      </w:r>
      <w:r>
        <w:rPr>
          <w:b w:val="0"/>
        </w:rPr>
        <w:t xml:space="preserve">. Keep both records. A newer timestamp alone has no </w:t>
      </w:r>
      <w:r>
        <w:rPr>
          <w:b/>
        </w:rPr>
        <w:t>authority</w:t>
      </w:r>
      <w:r>
        <w:rPr>
          <w:b w:val="0"/>
        </w:rPr>
        <w:t xml:space="preserve"> unless the policy grants it.</w:t>
      </w:r>
    </w:p>
    <w:p>
      <w:pPr>
        <w:spacing w:line="336" w:lineRule="auto" w:after="180"/>
      </w:pPr>
      <w:r>
        <w:rPr>
          <w:b w:val="0"/>
        </w:rPr>
        <w:t>Classroom policy: the supplied signed amendment supersedes its referenced original from the start of the stated effective day, including that day. An old record reuploaded later does not revoke the amendment. Signed status and issuer authority are givens for this exercise; no real signature or document authenticity is verified. Keep issued/uploaded dates, effective dates and version links as separate fields.</w:t>
      </w:r>
    </w:p>
    <w:p>
      <w:pPr>
        <w:pStyle w:val="Heading2"/>
      </w:pPr>
      <w:r>
        <w:t>Trace the separate N/M weekday review</w:t>
      </w:r>
    </w:p>
    <w:p>
      <w:pPr>
        <w:spacing w:line="336" w:lineRule="auto" w:after="180"/>
      </w:pPr>
      <w:r>
        <w:rPr>
          <w:b w:val="0"/>
        </w:rPr>
        <w:t>Notice N says room A from Monday. Signed amendment M references N and changes to B effective Wednesday. Query asks Tuesday, then Thursday.</w:t>
      </w:r>
    </w:p>
    <w:p>
      <w:pPr>
        <w:spacing w:line="336" w:lineRule="auto" w:after="180"/>
      </w:pPr>
      <w:r>
        <w:rPr>
          <w:b w:val="0"/>
        </w:rPr>
        <w:t xml:space="preserve">Tuesday uses A; Thursday uses B. The amendment </w:t>
      </w:r>
      <w:r>
        <w:rPr>
          <w:b/>
        </w:rPr>
        <w:t>effective time</w:t>
      </w:r>
      <w:r>
        <w:rPr>
          <w:b w:val="0"/>
        </w:rPr>
        <w:t>, not merely upload order, determines the change.</w:t>
      </w:r>
    </w:p>
    <w:p>
      <w:pPr>
        <w:pStyle w:val="Heading2"/>
      </w:pPr>
      <w:r>
        <w:t>Read the numbered-day A/B case</w:t>
      </w:r>
    </w:p>
    <w:p>
      <w:pPr>
        <w:spacing w:line="336" w:lineRule="auto" w:after="180"/>
      </w:pPr>
      <w:r>
        <w:rPr>
          <w:b w:val="0"/>
        </w:rPr>
        <w:t>A fictional Study Buddy answers which room a club is authorised to use.</w:t>
      </w:r>
    </w:p>
    <w:p>
      <w:pPr>
        <w:spacing w:line="336" w:lineRule="auto" w:after="180"/>
      </w:pPr>
      <w:r>
        <w:rPr>
          <w:b w:val="0"/>
        </w:rPr>
        <w:t>Signed notice A: Hall 1 from day 1. Signed amendment B references A and changes to Hall 3 effective day 8.</w:t>
      </w:r>
    </w:p>
    <w:p>
      <w:pPr>
        <w:spacing w:line="336" w:lineRule="auto" w:after="180"/>
      </w:pPr>
      <w:r>
        <w:rPr>
          <w:b w:val="0"/>
        </w:rPr>
        <w:t>An old copy of A is reuploaded on day 10. B remains the authoritative amendment. Queries concern day 6 and day 9.</w:t>
      </w:r>
    </w:p>
    <w:p>
      <w:pPr>
        <w:pStyle w:val="Heading2"/>
      </w:pPr>
      <w:r>
        <w:t>Trace the declared assignment chain</w:t>
      </w:r>
    </w:p>
    <w:p>
      <w:r>
        <w:drawing>
          <wp:inline xmlns:a="http://schemas.openxmlformats.org/drawingml/2006/main" xmlns:pic="http://schemas.openxmlformats.org/drawingml/2006/picture">
            <wp:extent cx="5486400" cy="4005072"/>
            <wp:docPr id="1" name="Picture 1" descr="Check authority: B is a signed amendment to A, not an unrelated comment. → Day 6: Before effective day 8, authorised room is Hall 1. → Day 9: From day 8 onward, authorised room is Hall 3. → Ignore upload shortcut: Reuploading old A on day 10 does not revoke B."/>
            <wp:cNvGraphicFramePr>
              <a:graphicFrameLocks noChangeAspect="1"/>
            </wp:cNvGraphicFramePr>
            <a:graphic>
              <a:graphicData uri="http://schemas.openxmlformats.org/drawingml/2006/picture">
                <pic:pic>
                  <pic:nvPicPr>
                    <pic:cNvPr id="0" name="academy-story-ai-3-15-02.png"/>
                    <pic:cNvPicPr/>
                  </pic:nvPicPr>
                  <pic:blipFill>
                    <a:blip r:embed="rId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authority</w:t>
            </w:r>
          </w:p>
        </w:tc>
        <w:tc>
          <w:tcPr>
            <w:tcW w:type="dxa" w:w="5112"/>
          </w:tcPr>
          <w:p>
            <w:r>
              <w:t>B is a signed amendment to A, not an unrelated comment.</w:t>
            </w:r>
          </w:p>
        </w:tc>
      </w:tr>
      <w:tr>
        <w:tc>
          <w:tcPr>
            <w:tcW w:type="dxa" w:w="5112"/>
          </w:tcPr>
          <w:p>
            <w:r>
              <w:t>2. Day 6</w:t>
            </w:r>
          </w:p>
        </w:tc>
        <w:tc>
          <w:tcPr>
            <w:tcW w:type="dxa" w:w="5112"/>
          </w:tcPr>
          <w:p>
            <w:r>
              <w:t>Before effective day 8, authorised room is Hall 1.</w:t>
            </w:r>
          </w:p>
        </w:tc>
      </w:tr>
      <w:tr>
        <w:tc>
          <w:tcPr>
            <w:tcW w:type="dxa" w:w="5112"/>
          </w:tcPr>
          <w:p>
            <w:r>
              <w:t>3. Day 9</w:t>
            </w:r>
          </w:p>
        </w:tc>
        <w:tc>
          <w:tcPr>
            <w:tcW w:type="dxa" w:w="5112"/>
          </w:tcPr>
          <w:p>
            <w:r>
              <w:t>From day 8 onward, authorised room is Hall 3.</w:t>
            </w:r>
          </w:p>
        </w:tc>
      </w:tr>
      <w:tr>
        <w:tc>
          <w:tcPr>
            <w:tcW w:type="dxa" w:w="5112"/>
          </w:tcPr>
          <w:p>
            <w:r>
              <w:t>4. Ignore upload shortcut</w:t>
            </w:r>
          </w:p>
        </w:tc>
        <w:tc>
          <w:tcPr>
            <w:tcW w:type="dxa" w:w="5112"/>
          </w:tcPr>
          <w:p>
            <w:r>
              <w:t>Reuploading old A on day 10 does not revoke B.</w:t>
            </w:r>
          </w:p>
        </w:tc>
      </w:tr>
    </w:tbl>
    <w:p>
      <w:r>
        <w:t>Match each pictured step to the supplied facts. This is a worked teaching case, not an independent assessment.</w:t>
      </w:r>
    </w:p>
    <w:p>
      <w:pPr>
        <w:spacing w:line="336" w:lineRule="auto" w:after="180"/>
      </w:pPr>
      <w:r>
        <w:rPr>
          <w:b w:val="0"/>
        </w:rPr>
        <w:t>A source’s upload time and the time its rule takes effect answer different questions. Preserve version relationships and the query’s intended date. The current authoritative chain gives a consistent answer to both queries.</w:t>
      </w:r>
    </w:p>
    <w:p>
      <w:pPr>
        <w:spacing w:line="336" w:lineRule="auto" w:after="180"/>
      </w:pPr>
      <w:r>
        <w:rPr>
          <w:b w:val="0"/>
        </w:rPr>
        <w:t>A later filename or timestamp alone cannot establish that an old record supersedes a signed amendment.</w:t>
      </w:r>
    </w:p>
    <w:p>
      <w:pPr>
        <w:pStyle w:val="Heading2"/>
      </w:pPr>
      <w:r>
        <w:t>Inspect base and changed timelines</w:t>
      </w:r>
    </w:p>
    <w:p>
      <w:r>
        <w:drawing>
          <wp:inline xmlns:a="http://schemas.openxmlformats.org/drawingml/2006/main" xmlns:pic="http://schemas.openxmlformats.org/drawingml/2006/picture">
            <wp:extent cx="5486400" cy="2992582"/>
            <wp:docPr id="2" name="Picture 2" descr="Fictional effective-date timeline: original notice A assigns Hall 1 from day1; amendment B assigns Hall 3 from day8. Day6 uses Hall 1,day9 Hall 3. Reuploading old A on day10 does not change the rule. In the separately changed case C restores Hall 1 from day12;day9 stays Hall 3 andday13 uses Hall 1."/>
            <wp:cNvGraphicFramePr>
              <a:graphicFrameLocks noChangeAspect="1"/>
            </wp:cNvGraphicFramePr>
            <a:graphic>
              <a:graphicData uri="http://schemas.openxmlformats.org/drawingml/2006/picture">
                <pic:pic>
                  <pic:nvPicPr>
                    <pic:cNvPr id="0" name="ai-3-15-authority-timeline.png"/>
                    <pic:cNvPicPr/>
                  </pic:nvPicPr>
                  <pic:blipFill>
                    <a:blip r:embed="rId10"/>
                    <a:stretch>
                      <a:fillRect/>
                    </a:stretch>
                  </pic:blipFill>
                  <pic:spPr>
                    <a:xfrm>
                      <a:off x="0" y="0"/>
                      <a:ext cx="5486400" cy="2992582"/>
                    </a:xfrm>
                    <a:prstGeom prst="rect"/>
                  </pic:spPr>
                </pic:pic>
              </a:graphicData>
            </a:graphic>
          </wp:inline>
        </w:drawing>
      </w:r>
    </w:p>
    <w:p>
      <w:pPr>
        <w:pStyle w:val="Heading2"/>
      </w:pPr>
      <w:r>
        <w:t>Predict the explicit C revocation</w:t>
      </w:r>
    </w:p>
    <w:p>
      <w:pPr>
        <w:spacing w:line="336" w:lineRule="auto" w:after="180"/>
      </w:pPr>
      <w:r>
        <w:rPr>
          <w:b w:val="0"/>
        </w:rPr>
        <w:t>Change: A signed amendment C explicitly revokes B effective day 12 and restores Hall 1.</w:t>
      </w:r>
    </w:p>
    <w:p>
      <w:pPr>
        <w:spacing w:line="336" w:lineRule="auto" w:after="180"/>
      </w:pPr>
      <w:r>
        <w:rPr>
          <w:b/>
        </w:rPr>
        <w:t>Prediction</w:t>
      </w:r>
      <w:r>
        <w:rPr>
          <w:b w:val="0"/>
        </w:rPr>
        <w:t>: Day 9 stays Hall 3; day 13 becomes Hall 1.</w:t>
      </w:r>
    </w:p>
    <w:p>
      <w:pPr>
        <w:spacing w:line="336" w:lineRule="auto" w:after="180"/>
      </w:pPr>
      <w:r>
        <w:rPr>
          <w:b w:val="0"/>
        </w:rPr>
        <w:t>Reason: The new authoritative change applies from its stated effective date, not retroactively.</w:t>
      </w:r>
    </w:p>
    <w:p>
      <w:pPr>
        <w:pStyle w:val="Heading2"/>
      </w:pPr>
      <w:r>
        <w:t>State limits on real authority verification</w:t>
      </w:r>
    </w:p>
    <w:p>
      <w:pPr>
        <w:spacing w:line="336" w:lineRule="auto" w:after="180"/>
      </w:pPr>
      <w:r>
        <w:rPr>
          <w:b/>
        </w:rPr>
        <w:t>Authority</w:t>
      </w:r>
      <w:r>
        <w:rPr>
          <w:b w:val="0"/>
        </w:rPr>
        <w:t xml:space="preserve"> is declared in this fictional case; real conflicting sources may require the responsible owner’s review.</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A museum page may be authoritative for artifact facts.</w:t>
      </w:r>
    </w:p>
    <w:p>
      <w:pPr>
        <w:spacing w:line="336" w:lineRule="auto" w:after="180"/>
      </w:pPr>
      <w:r>
        <w:rPr>
          <w:b w:val="0"/>
        </w:rPr>
        <w:t>2. A current weather agency page matters more for today’s storm.</w:t>
      </w:r>
    </w:p>
    <w:p>
      <w:pPr>
        <w:spacing w:line="336" w:lineRule="auto" w:after="180"/>
      </w:pPr>
      <w:r>
        <w:rPr>
          <w:b w:val="0"/>
        </w:rPr>
        <w:t>3. Two articles copying one press release are not independent.</w:t>
      </w:r>
    </w:p>
    <w:p>
      <w:pPr>
        <w:spacing w:line="336" w:lineRule="auto" w:after="180"/>
      </w:pPr>
      <w:r>
        <w:rPr>
          <w:b w:val="0"/>
        </w:rPr>
        <w:t>4. Rank sources by the actual claim—not by appearance alone.</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An original experiment report and an anonymous unlinked summary describe a method.</w:t>
      </w:r>
    </w:p>
    <w:p>
      <w:pPr>
        <w:spacing w:line="336" w:lineRule="auto" w:after="180"/>
      </w:pPr>
      <w:r>
        <w:rPr>
          <w:b w:val="0"/>
        </w:rPr>
        <w:t>Where should verification begin?</w:t>
      </w:r>
    </w:p>
    <w:p>
      <w:pPr>
        <w:pStyle w:val="Heading3"/>
      </w:pPr>
      <w:r>
        <w:t>Exact explanation to model</w:t>
      </w:r>
    </w:p>
    <w:p>
      <w:pPr>
        <w:spacing w:line="336" w:lineRule="auto" w:after="180"/>
      </w:pPr>
      <w:r>
        <w:rPr>
          <w:b w:val="0"/>
        </w:rPr>
        <w:t>Read the original method, scope and limitations. Original does not mean infallible; summaries may omit conditions.</w:t>
      </w:r>
    </w:p>
    <w:p>
      <w:pPr>
        <w:pStyle w:val="Heading3"/>
      </w:pPr>
      <w:r>
        <w:t>Explain the added worked example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Effective time</w:t>
            </w:r>
          </w:p>
        </w:tc>
        <w:tc>
          <w:tcPr>
            <w:tcW w:type="dxa" w:w="5112"/>
          </w:tcPr>
          <w:p>
            <w:r>
              <w:t>When a declared change begins to apply</w:t>
            </w:r>
          </w:p>
        </w:tc>
      </w:tr>
      <w:tr>
        <w:tc>
          <w:tcPr>
            <w:tcW w:type="dxa" w:w="5112"/>
          </w:tcPr>
          <w:p>
            <w:r>
              <w:t>Supersession</w:t>
            </w:r>
          </w:p>
        </w:tc>
        <w:tc>
          <w:tcPr>
            <w:tcW w:type="dxa" w:w="5112"/>
          </w:tcPr>
          <w:p>
            <w:r>
              <w:t>A documented replacement relationship between versions</w:t>
            </w:r>
          </w:p>
        </w:tc>
      </w:tr>
      <w:tr>
        <w:tc>
          <w:tcPr>
            <w:tcW w:type="dxa" w:w="5112"/>
          </w:tcPr>
          <w:p>
            <w:r>
              <w:t>Temporal scope</w:t>
            </w:r>
          </w:p>
        </w:tc>
        <w:tc>
          <w:tcPr>
            <w:tcW w:type="dxa" w:w="5112"/>
          </w:tcPr>
          <w:p>
            <w:r>
              <w:t>The time conditions a claim concerns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 xml:space="preserve">s, evaluation population or </w:t>
      </w:r>
      <w:r>
        <w:rPr>
          <w:b/>
        </w:rPr>
        <w:t>authority</w:t>
      </w:r>
      <w:r>
        <w:rPr>
          <w:b w:val="0"/>
        </w:rPr>
        <w:t xml:space="preserve">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Source Quality</w:t>
      </w:r>
    </w:p>
    <w:p>
      <w:pPr>
        <w:pStyle w:val="Heading3"/>
      </w:pPr>
      <w:r>
        <w:t>The facts we will use</w:t>
      </w:r>
    </w:p>
    <w:p>
      <w:r>
        <w:drawing>
          <wp:inline xmlns:a="http://schemas.openxmlformats.org/drawingml/2006/main" xmlns:pic="http://schemas.openxmlformats.org/drawingml/2006/picture">
            <wp:extent cx="5381271" cy="5943599"/>
            <wp:docPr id="3" name="Picture 3" descr="Source Quality. Check authority: B is a signed amendment to A, not an unrelated comment.. Day 6: Before effective day 8, authorised room is Hall 1.. Day 9: From day 8 onward, authorised room is Hall 3.. Ignore upload shortcut: Reuploading old A on day 10 does not revoke B."/>
            <wp:cNvGraphicFramePr>
              <a:graphicFrameLocks noChangeAspect="1"/>
            </wp:cNvGraphicFramePr>
            <a:graphic>
              <a:graphicData uri="http://schemas.openxmlformats.org/drawingml/2006/picture">
                <pic:pic>
                  <pic:nvPicPr>
                    <pic:cNvPr id="0" name="academy-visual-ai-3-15.png"/>
                    <pic:cNvPicPr/>
                  </pic:nvPicPr>
                  <pic:blipFill>
                    <a:blip r:embed="rId11"/>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explanation, then remove help</w:t>
      </w:r>
    </w:p>
    <w:p>
      <w:r>
        <w:t>Collect each learner’s reasoning before showing feedback.</w:t>
      </w:r>
    </w:p>
    <w:p>
      <w:pPr>
        <w:pStyle w:val="Heading2"/>
      </w:pPr>
      <w:r>
        <w:t>Main completion prompt</w:t>
      </w:r>
    </w:p>
    <w:p>
      <w:pPr>
        <w:spacing w:line="336" w:lineRule="auto" w:after="180"/>
      </w:pPr>
      <w:r>
        <w:rPr>
          <w:b w:val="0"/>
        </w:rPr>
        <w:t>Completion task: Notice N says room A from Monday. Signed amendment M references N and changes to B effective Wednesday. Query asks Tuesday, then Thursday. Show the intermediate steps and give the conclusion with its scope.</w:t>
      </w:r>
    </w:p>
    <w:p>
      <w:pPr>
        <w:pStyle w:val="Heading2"/>
      </w:pPr>
      <w:r>
        <w:t>Expected reasoning and fading help</w:t>
      </w:r>
    </w:p>
    <w:p>
      <w:pPr>
        <w:spacing w:line="336" w:lineRule="auto" w:after="180"/>
      </w:pPr>
      <w:r>
        <w:rPr>
          <w:b w:val="0"/>
        </w:rPr>
        <w:t xml:space="preserve">Teacher check: Teacher explanation: Tuesday uses A; Thursday uses B. The amendment </w:t>
      </w:r>
      <w:r>
        <w:rPr>
          <w:b/>
        </w:rPr>
        <w:t>effective time</w:t>
      </w:r>
      <w:r>
        <w:rPr>
          <w:b w:val="0"/>
        </w:rPr>
        <w:t>, not merely upload order, determines the change.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Conflicting and time-sensitive sources.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An unspecified </w:t>
      </w:r>
      <w:r>
        <w:rPr>
          <w:b/>
        </w:rPr>
        <w:t>authority</w:t>
      </w:r>
      <w:r>
        <w:rPr>
          <w:b w:val="0"/>
        </w:rPr>
        <w:t xml:space="preserve"> or effective-time rule leaves a conflict unresolved; do not invent precedence.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Which source fields must be checked before answering day 9?</w:t>
      </w:r>
    </w:p>
    <w:p>
      <w:pPr>
        <w:spacing w:line="336" w:lineRule="auto" w:after="180"/>
      </w:pPr>
      <w:r>
        <w:rPr>
          <w:b w:val="0"/>
        </w:rPr>
        <w:t xml:space="preserve">The amendment’s </w:t>
      </w:r>
      <w:r>
        <w:rPr>
          <w:b/>
        </w:rPr>
        <w:t>authority</w:t>
      </w:r>
      <w:r>
        <w:rPr>
          <w:b w:val="0"/>
        </w:rPr>
        <w:t>, reference to A, effective day 8 and queried day 9; the answer is Hall 3.</w:t>
      </w:r>
    </w:p>
    <w:p>
      <w:pPr>
        <w:spacing w:line="336" w:lineRule="auto" w:after="180"/>
      </w:pPr>
      <w:r>
        <w:rPr>
          <w:b w:val="0"/>
        </w:rPr>
        <w:t>Changed-case reasoning: Day 9 stays Hall 3; day 13 becomes Hall 1. The new authoritative change applies from its stated effective date, not retroactively.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An original experiment report and an anonymous unlinked summary describe a method.</w:t>
      </w:r>
    </w:p>
    <w:p>
      <w:pPr>
        <w:spacing w:line="336" w:lineRule="auto" w:after="180"/>
      </w:pPr>
      <w:r>
        <w:rPr>
          <w:b w:val="0"/>
        </w:rPr>
        <w:t>Write the question to explain: Where should verification begin?</w:t>
      </w:r>
    </w:p>
    <w:p>
      <w:pPr>
        <w:spacing w:line="336" w:lineRule="auto" w:after="180"/>
      </w:pPr>
      <w:r>
        <w:rPr>
          <w:b w:val="0"/>
        </w:rPr>
        <w:t xml:space="preserve">Reveal after </w:t>
      </w:r>
      <w:r>
        <w:rPr>
          <w:b/>
        </w:rPr>
        <w:t>prediction</w:t>
      </w:r>
      <w:r>
        <w:rPr>
          <w:b w:val="0"/>
        </w:rPr>
        <w:t>s: Read the original method, scope and limitations. Original does not mean infallible; summaries may omit conditions.</w:t>
      </w:r>
    </w:p>
    <w:p>
      <w:pPr>
        <w:spacing w:line="336" w:lineRule="auto" w:after="180"/>
      </w:pPr>
      <w:r>
        <w:rPr>
          <w:b w:val="0"/>
        </w:rPr>
        <w:t>Use the earlier changed question as optional later practice. Reserve Trace a new capacity version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Tuesday uses A; Thursday uses B. The amendment </w:t>
      </w:r>
      <w:r>
        <w:rPr>
          <w:b/>
        </w:rPr>
        <w:t>effective time</w:t>
      </w:r>
      <w:r>
        <w:rPr>
          <w:b w:val="0"/>
        </w:rPr>
        <w:t>, not merely upload order, determines the change.</w:t>
      </w:r>
    </w:p>
    <w:p>
      <w:pPr>
        <w:spacing w:line="336" w:lineRule="auto" w:after="180"/>
      </w:pPr>
      <w:r>
        <w:rPr>
          <w:b w:val="0"/>
        </w:rPr>
        <w:t xml:space="preserve">Qualification: An unspecified </w:t>
      </w:r>
      <w:r>
        <w:rPr>
          <w:b/>
        </w:rPr>
        <w:t>authority</w:t>
      </w:r>
      <w:r>
        <w:rPr>
          <w:b w:val="0"/>
        </w:rPr>
        <w:t xml:space="preserve"> or effective-time rule leaves a conflict unresolved; do not invent precedence.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Four-card lab: A+B supports the club C7 assignment on day 9 as Hall 3. C is an unsigned copy of A and adds no independent confirmation; D concerns availability rather than club assignment. A+B is one authority chain. The base timeline gives Hall 1 on day 6 and Hall 3 on day 9. Adding C from day 12 leaves day 9 unchanged and gives Hall 1 on day 13. The separate weekday review uses N for Tuesday and M for Thursday.</w:t>
      </w:r>
    </w:p>
    <w:p>
      <w:pPr>
        <w:spacing w:line="336" w:lineRule="auto" w:after="180"/>
      </w:pPr>
      <w:r>
        <w:rPr>
          <w:b w:val="0"/>
        </w:rPr>
        <w:t>Signed and effective status are supplied facts, not digitally verified. Keep the independent capacity task withheld.</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Audit the four supplied fictional source cards for the club C7day9assignment. Record authority,relevance,effective dates and origin links without inventing numeric weights. Distinguish an amendment chain from independent corroboration and availability from authorisation.</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The worked result establishes every future case: An unspecified </w:t>
      </w:r>
      <w:r>
        <w:rPr>
          <w:b/>
        </w:rPr>
        <w:t>authority</w:t>
      </w:r>
      <w:r>
        <w:rPr>
          <w:b w:val="0"/>
        </w:rPr>
        <w:t xml:space="preserve"> or effective-time rule leaves a conflict unresolved; do not invent precedence.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Trace a new capacity version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Selected case: Original allows capacity 14. Signed amendment lowers it to 9 effective day 5. Query concerns days 4 and 6. Trace both and preserve versions.</w:t>
      </w:r>
    </w:p>
    <w:p>
      <w:pPr>
        <w:spacing w:line="336" w:lineRule="auto" w:after="180"/>
      </w:pPr>
      <w:r>
        <w:rPr>
          <w:b w:val="0"/>
        </w:rPr>
        <w:t xml:space="preserve">Teacher explanation: Day 4 limit 14; day 6 limit 9. Cite the applicable version and retain the </w:t>
      </w:r>
      <w:r>
        <w:rPr>
          <w:b/>
        </w:rPr>
        <w:t>supersession</w:t>
      </w:r>
      <w:r>
        <w:rPr>
          <w:b w:val="0"/>
        </w:rPr>
        <w:t xml:space="preserve"> link.</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Changing facts require a stated time and source-version policy. Current-looking records can conflict without enough </w:t>
      </w:r>
      <w:r>
        <w:rPr>
          <w:b/>
        </w:rPr>
        <w:t>evidence</w:t>
      </w:r>
      <w:r>
        <w:rPr>
          <w:b w:val="0"/>
        </w:rPr>
        <w:t xml:space="preserve"> to choose between them.</w:t>
      </w:r>
    </w:p>
    <w:p>
      <w:pPr>
        <w:spacing w:line="336" w:lineRule="auto" w:after="180"/>
      </w:pPr>
      <w:r>
        <w:rPr>
          <w:b w:val="0"/>
        </w:rPr>
        <w:t xml:space="preserve">For this toy task a signed amendment supersedes the referenced original from its </w:t>
      </w:r>
      <w:r>
        <w:rPr>
          <w:b/>
        </w:rPr>
        <w:t>effective time</w:t>
      </w:r>
      <w:r>
        <w:rPr>
          <w:b w:val="0"/>
        </w:rPr>
        <w:t xml:space="preserve">. Keep both records. A newer timestamp alone has no </w:t>
      </w:r>
      <w:r>
        <w:rPr>
          <w:b/>
        </w:rPr>
        <w:t>authority</w:t>
      </w:r>
      <w:r>
        <w:rPr>
          <w:b w:val="0"/>
        </w:rPr>
        <w:t xml:space="preserve"> unless the policy grants it.</w:t>
      </w:r>
    </w:p>
    <w:p>
      <w:pPr>
        <w:pStyle w:val="Heading2"/>
      </w:pPr>
      <w:r>
        <w:t>W2 Trace the worked case</w:t>
      </w:r>
    </w:p>
    <w:p>
      <w:pPr>
        <w:spacing w:line="336" w:lineRule="auto" w:after="180"/>
      </w:pPr>
      <w:r>
        <w:rPr>
          <w:b w:val="0"/>
        </w:rPr>
        <w:t>Notice N says room A from Monday. Signed amendment M references N and changes to B effective Wednesday. Query asks Tuesday, then Thursday. Show the intermediate steps and give the conclusion with its scope.</w:t>
      </w:r>
    </w:p>
    <w:p>
      <w:pPr>
        <w:spacing w:line="336" w:lineRule="auto" w:after="180"/>
      </w:pPr>
      <w:r>
        <w:rPr>
          <w:b w:val="0"/>
        </w:rPr>
        <w:t xml:space="preserve">Teacher explanation: Tuesday uses A; Thursday uses B. The amendment </w:t>
      </w:r>
      <w:r>
        <w:rPr>
          <w:b/>
        </w:rPr>
        <w:t>effective time</w:t>
      </w:r>
      <w:r>
        <w:rPr>
          <w:b w:val="0"/>
        </w:rPr>
        <w:t>, not merely upload order, determines the change.</w:t>
      </w:r>
    </w:p>
    <w:p>
      <w:pPr>
        <w:pStyle w:val="Heading2"/>
      </w:pPr>
      <w:r>
        <w:t>W3 Audit the limit</w:t>
      </w:r>
    </w:p>
    <w:p>
      <w:pPr>
        <w:spacing w:line="336" w:lineRule="auto" w:after="180"/>
      </w:pPr>
      <w:r>
        <w:rPr>
          <w:b w:val="0"/>
        </w:rPr>
        <w:t xml:space="preserve">A report omits this qualification: An unspecified </w:t>
      </w:r>
      <w:r>
        <w:rPr>
          <w:b/>
        </w:rPr>
        <w:t>authority</w:t>
      </w:r>
      <w:r>
        <w:rPr>
          <w:b w:val="0"/>
        </w:rPr>
        <w:t xml:space="preserve"> or effective-time rule leaves a conflict unresolved; do not invent precedence.</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An unspecified </w:t>
      </w:r>
      <w:r>
        <w:rPr>
          <w:b/>
        </w:rPr>
        <w:t>authority</w:t>
      </w:r>
      <w:r>
        <w:rPr>
          <w:b w:val="0"/>
        </w:rPr>
        <w:t xml:space="preserve"> or effective-time rule leaves a conflict unresolved; do not invent precedence.</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An unspecified </w:t>
      </w:r>
      <w:r>
        <w:rPr>
          <w:b/>
        </w:rPr>
        <w:t>authority</w:t>
      </w:r>
      <w:r>
        <w:rPr>
          <w:b w:val="0"/>
        </w:rPr>
        <w:t xml:space="preserve"> or effective-time rule leaves a conflict unresolved; do not invent precedence.</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Read the original method, scope and limitations. Original does not mean infallible; summaries may omit conditions.</w:t>
      </w:r>
    </w:p>
    <w:p>
      <w:pPr>
        <w:pStyle w:val="Heading3"/>
      </w:pPr>
      <w:r>
        <w:t>Additional transfer practice question</w:t>
      </w:r>
    </w:p>
    <w:p>
      <w:pPr>
        <w:spacing w:line="336" w:lineRule="auto" w:after="180"/>
      </w:pPr>
      <w:r>
        <w:rPr>
          <w:b w:val="0"/>
        </w:rPr>
        <w:t>For a school's current opening time, compare an undated repost with a dated notice issued by the school. Which is the stronger starting source, and what must still be checked?</w:t>
      </w:r>
    </w:p>
    <w:p>
      <w:pPr>
        <w:pStyle w:val="Heading3"/>
      </w:pPr>
      <w:r>
        <w:t>Reasoned practice answer</w:t>
      </w:r>
    </w:p>
    <w:p>
      <w:pPr>
        <w:spacing w:line="336" w:lineRule="auto" w:after="180"/>
      </w:pPr>
      <w:r>
        <w:rPr>
          <w:b w:val="0"/>
        </w:rPr>
        <w:t>Start with the school's notice. Check that the date, campus and term apply to the question and that no newer notice supersedes it.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“Any official-looking page is current and relevant automatically.” Keep the first attempt and an uncoached retry separate.</w:t>
      </w:r>
    </w:p>
    <w:p>
      <w:pPr>
        <w:pStyle w:val="Heading3"/>
      </w:pPr>
      <w:r>
        <w:t>Original transfer answer</w:t>
      </w:r>
    </w:p>
    <w:p>
      <w:pPr>
        <w:spacing w:line="336" w:lineRule="auto" w:after="180"/>
      </w:pPr>
      <w:r>
        <w:rPr>
          <w:b w:val="0"/>
        </w:rPr>
        <w:t>Inspect the school's current notice because it is responsible for the room assignment and may supersede Monday's version. Confirm it concerns the same event and date.</w:t>
      </w:r>
    </w:p>
    <w:p>
      <w:pPr>
        <w:spacing w:line="336" w:lineRule="auto" w:after="180"/>
      </w:pPr>
      <w:r>
        <w:rPr>
          <w:b w:val="0"/>
        </w:rPr>
        <w:t>A newer unrelated or unofficial source would not automatically override an authoritative notice.</w:t>
      </w:r>
    </w:p>
    <w:p>
      <w:pPr>
        <w:pStyle w:val="Heading3"/>
      </w:pPr>
      <w:r>
        <w:t>Explanations for the additional workbook examples</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Original allows capacity 14. Signed amendment lowers it to 9 effective day 5. Query concerns days 4 and 6. Trace both and preserve versions.</w:t>
      </w:r>
    </w:p>
    <w:p>
      <w:pPr>
        <w:spacing w:line="336" w:lineRule="auto" w:after="180"/>
      </w:pPr>
      <w:r>
        <w:rPr>
          <w:b w:val="0"/>
        </w:rPr>
        <w:t xml:space="preserve">Teacher explanation: Day 4 limit 14; day 6 limit 9. Cite the applicable version and retain the </w:t>
      </w:r>
      <w:r>
        <w:rPr>
          <w:b/>
        </w:rPr>
        <w:t>supersession</w:t>
      </w:r>
      <w:r>
        <w:rPr>
          <w:b w:val="0"/>
        </w:rPr>
        <w:t xml:space="preserve"> link.</w:t>
      </w:r>
    </w:p>
    <w:p>
      <w:pPr>
        <w:pStyle w:val="Heading3"/>
      </w:pPr>
      <w:r>
        <w:t>W5 Design a revealing follow-up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Use an approved source list and record why each source fits the learner’s question.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Store Study Buddy source identity, version, </w:t>
      </w:r>
      <w:r>
        <w:rPr>
          <w:b/>
        </w:rPr>
        <w:t>authority</w:t>
      </w:r>
      <w:r>
        <w:rPr>
          <w:b w:val="0"/>
        </w:rPr>
        <w:t xml:space="preserve"> and effective date, especially for schedules or changing classroom rules.</w:t>
      </w:r>
    </w:p>
    <w:p>
      <w:pPr>
        <w:pStyle w:val="Heading2"/>
      </w:pPr>
      <w:r>
        <w:t>Support while preserving the reasoning goal</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Day 4 limit 14; day 6 limit 9. Cite the applicable version and retain the </w:t>
      </w:r>
      <w:r>
        <w:rPr>
          <w:b/>
        </w:rPr>
        <w:t>supersession</w:t>
      </w:r>
      <w:r>
        <w:rPr>
          <w:b w:val="0"/>
        </w:rPr>
        <w:t xml:space="preserve"> link. Require intermediate reasoning and the stated scope.</w:t>
      </w:r>
    </w:p>
    <w:p>
      <w:pPr>
        <w:spacing w:line="336" w:lineRule="auto" w:after="180"/>
      </w:pPr>
      <w:r>
        <w:rPr>
          <w:b w:val="0"/>
        </w:rPr>
        <w:t>Fresh retry: Original closing 18:00; amendment closing 17:00 effective day 10; queries days 9 and 10. Expected reasoning: Day 9 uses 18:00; day 10 uses 17:00 under the inclusive effective-time rule.</w:t>
      </w:r>
    </w:p>
    <w:p>
      <w:pPr>
        <w:spacing w:line="336" w:lineRule="auto" w:after="180"/>
      </w:pPr>
      <w:r>
        <w:rPr>
          <w:b w:val="0"/>
        </w:rPr>
        <w:t xml:space="preserve">If students need support, record it and reassess with another new case rather than awarding </w:t>
      </w:r>
      <w:r>
        <w:rPr>
          <w:b/>
        </w:rPr>
        <w:t>independence</w:t>
      </w:r>
      <w:r>
        <w:rPr>
          <w:b w:val="0"/>
        </w:rPr>
        <w:t xml:space="preserve"> to a copied answer.</w:t>
      </w:r>
    </w:p>
    <w:p>
      <w:pPr>
        <w:pStyle w:val="Heading2"/>
      </w:pPr>
      <w:r>
        <w:t>Plan the delayed check</w:t>
      </w:r>
    </w:p>
    <w:p>
      <w:pPr>
        <w:spacing w:line="336" w:lineRule="auto" w:after="180"/>
      </w:pPr>
      <w:r>
        <w:rPr>
          <w:b w:val="0"/>
        </w:rPr>
        <w:t>Suggested return points in this level: ai-3/16, ai-3/18, ai-3/21.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16: Verify Numbers and Dates. Retrieve today’s </w:t>
      </w:r>
      <w:r>
        <w:rPr>
          <w:b/>
        </w:rPr>
        <w:t>evidence</w:t>
      </w:r>
      <w:r>
        <w:rPr>
          <w:b w:val="0"/>
        </w:rPr>
        <w:t xml:space="preserve"> and identify what carries forward and what is new.</w:t>
      </w:r>
    </w:p>
    <w:p>
      <w:pPr>
        <w:spacing w:line="336" w:lineRule="auto" w:after="180"/>
      </w:pPr>
      <w:r>
        <w:rPr>
          <w:b w:val="0"/>
        </w:rPr>
        <w:t>Next is Week16: Verify Numbers and Dates. Carry forward source identity,effective times and query scope when checking a calculated value or date.</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Explain the </w:t>
      </w:r>
      <w:r>
        <w:rPr>
          <w:b/>
        </w:rPr>
        <w:t>mechanism</w:t>
      </w:r>
      <w:r>
        <w:rPr>
          <w:b w:val="0"/>
        </w:rPr>
        <w:t xml:space="preserve"> and terminology of conflicting and time-sensitive sources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pStyle w:val="Heading2"/>
      </w:pPr>
      <w:r>
        <w:t>Practice and assessment reminders</w:t>
      </w:r>
    </w:p>
    <w:p>
      <w:pPr>
        <w:spacing w:line="336" w:lineRule="auto" w:after="180"/>
      </w:pPr>
      <w:r>
        <w:rPr>
          <w:b w:val="0"/>
        </w:rPr>
        <w:t>Before class, solve the supported practice: Notice N says room A from Monday. Signed amendment M references N and changes to B effective Wednesday. Query asks Tuesday, then Thursday.</w:t>
      </w:r>
    </w:p>
    <w:p>
      <w:pPr>
        <w:spacing w:line="336" w:lineRule="auto" w:after="180"/>
      </w:pPr>
      <w:r>
        <w:rPr>
          <w:b w:val="0"/>
        </w:rPr>
        <w:t>Show the intermediate steps and give the conclusion with its scope.</w:t>
      </w:r>
    </w:p>
    <w:p>
      <w:pPr>
        <w:spacing w:line="336" w:lineRule="auto" w:after="180"/>
      </w:pPr>
      <w:r>
        <w:rPr>
          <w:b w:val="0"/>
        </w:rPr>
        <w:t xml:space="preserve">Reasoned practice answer: Teacher explanation: Tuesday uses A; Thursday uses B. The amendment </w:t>
      </w:r>
      <w:r>
        <w:rPr>
          <w:b/>
        </w:rPr>
        <w:t>effective time</w:t>
      </w:r>
      <w:r>
        <w:rPr>
          <w:b w:val="0"/>
        </w:rPr>
        <w:t>, not merely upload order, determines the change.</w:t>
      </w:r>
    </w:p>
    <w:p>
      <w:pPr>
        <w:spacing w:line="336" w:lineRule="auto" w:after="180"/>
      </w:pPr>
      <w:r>
        <w:rPr>
          <w:b w:val="0"/>
        </w:rPr>
        <w:t>Check every learner before discussion: Use the worked case for Conflicting and time-sensitive sources.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An unspecified </w:t>
      </w:r>
      <w:r>
        <w:rPr>
          <w:b/>
        </w:rPr>
        <w:t>authority</w:t>
      </w:r>
      <w:r>
        <w:rPr>
          <w:b w:val="0"/>
        </w:rPr>
        <w:t xml:space="preserve"> or effective-time rule leaves a conflict unresolved; do not invent precedence.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 signed amendment C explicitly revokes B effective day 12 and restores Hall 1. Require a </w:t>
      </w:r>
      <w:r>
        <w:rPr>
          <w:b/>
        </w:rPr>
        <w:t>prediction</w:t>
      </w:r>
      <w:r>
        <w:rPr>
          <w:b w:val="0"/>
        </w:rPr>
        <w:t xml:space="preserve"> and a reason before comparing. Expected result: Day 9 stays Hall 3; day 13 becomes Hall 1.</w:t>
      </w:r>
    </w:p>
    <w:p>
      <w:pPr>
        <w:spacing w:line="336" w:lineRule="auto" w:after="180"/>
      </w:pPr>
      <w:r>
        <w:rPr>
          <w:b w:val="0"/>
        </w:rPr>
        <w:t>Reason: The new authoritative change applies from its stated effective date, not retroactively.</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Source Quality: the case</w:t>
      </w:r>
    </w:p>
    <w:p>
      <w:r>
        <w:drawing>
          <wp:inline xmlns:a="http://schemas.openxmlformats.org/drawingml/2006/main" xmlns:pic="http://schemas.openxmlformats.org/drawingml/2006/picture">
            <wp:extent cx="5486400" cy="3142488"/>
            <wp:docPr id="4" name="Picture 4" descr="A fictional Study Buddy answers which room a club is authorised to use. Supplied facts: Signed notice A: Hall 1 from day 1. Signed amendment B references A and changes to Hall 3 effective day 8. An old copy of A is reuploaded on day 10. B remains the authoritative amendment. Queries concern day 6 and day 9."/>
            <wp:cNvGraphicFramePr>
              <a:graphicFrameLocks noChangeAspect="1"/>
            </wp:cNvGraphicFramePr>
            <a:graphic>
              <a:graphicData uri="http://schemas.openxmlformats.org/drawingml/2006/picture">
                <pic:pic>
                  <pic:nvPicPr>
                    <pic:cNvPr id="0" name="academy-story-ai-3-15-01.png"/>
                    <pic:cNvPicPr/>
                  </pic:nvPicPr>
                  <pic:blipFill>
                    <a:blip r:embed="rId12"/>
                    <a:stretch>
                      <a:fillRect/>
                    </a:stretch>
                  </pic:blipFill>
                  <pic:spPr>
                    <a:xfrm>
                      <a:off x="0" y="0"/>
                      <a:ext cx="5486400" cy="3142488"/>
                    </a:xfrm>
                    <a:prstGeom prst="rect"/>
                  </pic:spPr>
                </pic:pic>
              </a:graphicData>
            </a:graphic>
          </wp:inline>
        </w:drawing>
      </w:r>
    </w:p>
    <w:p>
      <w:pPr>
        <w:spacing w:line="336" w:lineRule="auto" w:after="180"/>
      </w:pPr>
      <w:r>
        <w:rPr>
          <w:b w:val="0"/>
        </w:rPr>
        <w:t>A fictional Study Buddy answers which room a club is authorised to use. Supplied facts: Signed notice A: Hall 1 from day 1. Signed amendment B references A and changes to Hall 3 effective day 8.</w:t>
      </w:r>
    </w:p>
    <w:p>
      <w:pPr>
        <w:spacing w:line="336" w:lineRule="auto" w:after="180"/>
      </w:pPr>
      <w:r>
        <w:rPr>
          <w:b w:val="0"/>
        </w:rPr>
        <w:t>An old copy of A is reuploaded on day 10. B remains the authoritative amendment. Queries concern day 6 and day 9.</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5" name="Picture 5" descr="Check authority: B is a signed amendment to A, not an unrelated comment. → Day 6: Before effective day 8, authorised room is Hall 1. → Day 9: From day 8 onward, authorised room is Hall 3. → Ignore upload shortcut: Reuploading old A on day 10 does not revoke B."/>
            <wp:cNvGraphicFramePr>
              <a:graphicFrameLocks noChangeAspect="1"/>
            </wp:cNvGraphicFramePr>
            <a:graphic>
              <a:graphicData uri="http://schemas.openxmlformats.org/drawingml/2006/picture">
                <pic:pic>
                  <pic:nvPicPr>
                    <pic:cNvPr id="0" name="academy-story-ai-3-15-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 xml:space="preserve">Check </w:t>
      </w:r>
      <w:r>
        <w:rPr>
          <w:b/>
        </w:rPr>
        <w:t>authority</w:t>
      </w:r>
      <w:r>
        <w:rPr>
          <w:b w:val="0"/>
        </w:rPr>
        <w:t>: B is a signed amendment to A, not an unrelated comment. → Day 6: Before effective day 8, authorised room is Hall 1. → Day 9: From day 8 onward, authorised room is Hall 3. → Ignore upload shortcut: Reuploading old A on day 10 does not revoke B.</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Conflicting and time-sensitive sources — evidence trace</w:t>
      </w:r>
    </w:p>
    <w:p>
      <w:r>
        <w:drawing>
          <wp:inline xmlns:a="http://schemas.openxmlformats.org/drawingml/2006/main" xmlns:pic="http://schemas.openxmlformats.org/drawingml/2006/picture">
            <wp:extent cx="5486400" cy="2996184"/>
            <wp:docPr id="6" name="Picture 6" descr="Conflicting and time-sensitive sources — evidence trace. Notice N says room A from Monday. Signed amendment M references N and changes to B effective Wednesday. Query asks Tuesday, then Thursday. | For this toy task a signed amendment supersedes the referenced original from its effective time. Keep both records. A newer timestamp alone has no authority unless the policy grants it. | Tuesday uses A; Thursday uses B. The amendment effective time, not merely upload order, determines the change."/>
            <wp:cNvGraphicFramePr>
              <a:graphicFrameLocks noChangeAspect="1"/>
            </wp:cNvGraphicFramePr>
            <a:graphic>
              <a:graphicData uri="http://schemas.openxmlformats.org/drawingml/2006/picture">
                <pic:pic>
                  <pic:nvPicPr>
                    <pic:cNvPr id="0" name="academy-story-ai-3-15-03.png"/>
                    <pic:cNvPicPr/>
                  </pic:nvPicPr>
                  <pic:blipFill>
                    <a:blip r:embed="rId13"/>
                    <a:stretch>
                      <a:fillRect/>
                    </a:stretch>
                  </pic:blipFill>
                  <pic:spPr>
                    <a:xfrm>
                      <a:off x="0" y="0"/>
                      <a:ext cx="5486400" cy="2996184"/>
                    </a:xfrm>
                    <a:prstGeom prst="rect"/>
                  </pic:spPr>
                </pic:pic>
              </a:graphicData>
            </a:graphic>
          </wp:inline>
        </w:drawing>
      </w:r>
    </w:p>
    <w:p>
      <w:pPr>
        <w:spacing w:line="336" w:lineRule="auto" w:after="180"/>
      </w:pPr>
      <w:r>
        <w:rPr>
          <w:b w:val="0"/>
        </w:rPr>
        <w:t xml:space="preserve">Conflicting and time-sensitive sources — </w:t>
      </w:r>
      <w:r>
        <w:rPr>
          <w:b/>
        </w:rPr>
        <w:t>evidence</w:t>
      </w:r>
      <w:r>
        <w:rPr>
          <w:b w:val="0"/>
        </w:rPr>
        <w:t xml:space="preserve"> trace. Notice N says room A from Monday. Signed amendment M references N and changes to B effective Wednesday.</w:t>
      </w:r>
    </w:p>
    <w:p>
      <w:pPr>
        <w:spacing w:line="336" w:lineRule="auto" w:after="180"/>
      </w:pPr>
      <w:r>
        <w:rPr>
          <w:b w:val="0"/>
        </w:rPr>
        <w:t xml:space="preserve">Query asks Tuesday, then Thursday. | For this toy task a signed amendment supersedes the referenced original from its </w:t>
      </w:r>
      <w:r>
        <w:rPr>
          <w:b/>
        </w:rPr>
        <w:t>effective time</w:t>
      </w:r>
      <w:r>
        <w:rPr>
          <w:b w:val="0"/>
        </w:rPr>
        <w:t>. Keep both records.</w:t>
      </w:r>
    </w:p>
    <w:p>
      <w:pPr>
        <w:spacing w:line="336" w:lineRule="auto" w:after="180"/>
      </w:pPr>
      <w:r>
        <w:rPr>
          <w:b w:val="0"/>
        </w:rPr>
        <w:t xml:space="preserve">A newer timestamp alone has no </w:t>
      </w:r>
      <w:r>
        <w:rPr>
          <w:b/>
        </w:rPr>
        <w:t>authority</w:t>
      </w:r>
      <w:r>
        <w:rPr>
          <w:b w:val="0"/>
        </w:rPr>
        <w:t xml:space="preserve"> unless the policy grants it. | Tuesday uses A; Thursday uses B. The amendment </w:t>
      </w:r>
      <w:r>
        <w:rPr>
          <w:b/>
        </w:rPr>
        <w:t>effective time</w:t>
      </w:r>
      <w:r>
        <w:rPr>
          <w:b w:val="0"/>
        </w:rPr>
        <w:t>, not merely upload order, determines the change.</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Reuploading old A on day 10 does not revoke B. Changed condition: A signed amendment C explicitly revokes B effective day 12 and restores Hall 1. Expected result: Day 9 stays Hall 3; day 13 becomes Hall 1. Reason: The new authoritative change applies from its stated effective date, not retroactively."/>
            <wp:cNvGraphicFramePr>
              <a:graphicFrameLocks noChangeAspect="1"/>
            </wp:cNvGraphicFramePr>
            <a:graphic>
              <a:graphicData uri="http://schemas.openxmlformats.org/drawingml/2006/picture">
                <pic:pic>
                  <pic:nvPicPr>
                    <pic:cNvPr id="0" name="academy-story-ai-3-15-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Reuploading old A on day 10 does not revoke B. Changed condition: A signed amendment C explicitly revokes B effective day 12 and restores Hall 1. Expected result: Day 9 stays Hall 3; day 13 becomes Hall 1.</w:t>
      </w:r>
    </w:p>
    <w:p>
      <w:pPr>
        <w:spacing w:line="336" w:lineRule="auto" w:after="180"/>
      </w:pPr>
      <w:r>
        <w:rPr>
          <w:b w:val="0"/>
        </w:rPr>
        <w:t>Reason: The new authoritative change applies from its stated effective date, not retroactively.</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new authoritative change applies from its stated effective date, not retroactively.</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source’s upload time and the time its rule takes effect answer different questions. Preserve version relationships and the query’s intended date. The current authoritative chain gives a consistent answer to both queries. A later filename or timestamp alone cannot establish that an old record supersedes a signed amendment. Limit: Authority is declared in this fictional case; real conflicting sources may require the responsible owner’s review."/>
            <wp:cNvGraphicFramePr>
              <a:graphicFrameLocks noChangeAspect="1"/>
            </wp:cNvGraphicFramePr>
            <a:graphic>
              <a:graphicData uri="http://schemas.openxmlformats.org/drawingml/2006/picture">
                <pic:pic>
                  <pic:nvPicPr>
                    <pic:cNvPr id="0" name="academy-story-ai-3-1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source’s upload time and the time its rule takes effect answer different questions. Preserve version relationships and the query’s intended date. The current authoritative chain gives a consistent answer to both queries.</w:t>
      </w:r>
    </w:p>
    <w:p>
      <w:pPr>
        <w:spacing w:line="336" w:lineRule="auto" w:after="180"/>
      </w:pPr>
      <w:r>
        <w:rPr>
          <w:b w:val="0"/>
        </w:rPr>
        <w:t xml:space="preserve">A later filename or timestamp alone cannot establish that an old record supersedes a signed amendment. Limit: </w:t>
      </w:r>
      <w:r>
        <w:rPr>
          <w:b/>
        </w:rPr>
        <w:t>Authority</w:t>
      </w:r>
      <w:r>
        <w:rPr>
          <w:b w:val="0"/>
        </w:rPr>
        <w:t xml:space="preserve"> is declared in this fictional case; real conflicting sources may require the responsible owner’s review.</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w:t>
      </w:r>
      <w:r>
        <w:rPr>
          <w:b/>
        </w:rPr>
        <w:t>Authority</w:t>
      </w:r>
      <w:r>
        <w:rPr>
          <w:b w:val="0"/>
        </w:rPr>
        <w:t xml:space="preserve"> is declared in this fictional case; real conflicting sources may require the responsible owner’s review.</w:t>
      </w:r>
    </w:p>
    <w:p>
      <w:pPr>
        <w:pStyle w:val="Heading2"/>
      </w:pPr>
      <w:r>
        <w:t>06. Make the idea visible in your project</w:t>
      </w:r>
    </w:p>
    <w:p>
      <w:r>
        <w:drawing>
          <wp:inline xmlns:a="http://schemas.openxmlformats.org/drawingml/2006/main" xmlns:pic="http://schemas.openxmlformats.org/drawingml/2006/picture">
            <wp:extent cx="5486400" cy="3380232"/>
            <wp:docPr id="9" name="Picture 9" descr="Store Study Buddy source identity, version, authority and effective date, especially for schedules or changing classroom rules. Draw your input, deciding step, result and limit. Supported question: Which source fields must be checked before answering day 9?"/>
            <wp:cNvGraphicFramePr>
              <a:graphicFrameLocks noChangeAspect="1"/>
            </wp:cNvGraphicFramePr>
            <a:graphic>
              <a:graphicData uri="http://schemas.openxmlformats.org/drawingml/2006/picture">
                <pic:pic>
                  <pic:nvPicPr>
                    <pic:cNvPr id="0" name="academy-story-ai-3-15-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Store Study Buddy source identity, version, </w:t>
      </w:r>
      <w:r>
        <w:rPr>
          <w:b/>
        </w:rPr>
        <w:t>authority</w:t>
      </w:r>
      <w:r>
        <w:rPr>
          <w:b w:val="0"/>
        </w:rPr>
        <w:t xml:space="preserve"> and effective date, especially for schedules or changing classroom rules. Draw your </w:t>
      </w:r>
      <w:r>
        <w:rPr>
          <w:b/>
        </w:rPr>
        <w:t>input</w:t>
      </w:r>
      <w:r>
        <w:rPr>
          <w:b w:val="0"/>
        </w:rPr>
        <w:t>, deciding step, result and limit.</w:t>
      </w:r>
    </w:p>
    <w:p>
      <w:pPr>
        <w:spacing w:line="336" w:lineRule="auto" w:after="180"/>
      </w:pPr>
      <w:r>
        <w:rPr>
          <w:b w:val="0"/>
        </w:rPr>
        <w:t>Supported question: Which source fields must be checked before answering day 9?</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amendment’s </w:t>
      </w:r>
      <w:r>
        <w:rPr>
          <w:b/>
        </w:rPr>
        <w:t>authority</w:t>
      </w:r>
      <w:r>
        <w:rPr>
          <w:b w:val="0"/>
        </w:rPr>
        <w:t>, reference to A, effective day 8 and queried day 9; the answer is Hall 3.</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Source Quality: the case</w:t>
      </w:r>
    </w:p>
    <w:p>
      <w:pPr>
        <w:pStyle w:val="Heading3"/>
      </w:pPr>
      <w:r>
        <w:t>02. Follow the deciding steps</w:t>
      </w:r>
    </w:p>
    <w:p>
      <w:pPr>
        <w:pStyle w:val="Heading3"/>
      </w:pPr>
      <w:r>
        <w:t>03. Conflicting and time-sensitive sources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