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ai-1/7</w:t>
      </w:r>
    </w:p>
    <w:p>
      <w:pPr>
        <w:pStyle w:val="Title"/>
      </w:pPr>
      <w:r>
        <w:t>Categories and Labels</w:t>
      </w:r>
    </w:p>
    <w:p>
      <w:r>
        <w:t>Project: Helpful Classroom Sorter</w:t>
      </w:r>
    </w:p>
    <w:p>
      <w:pPr>
        <w:pStyle w:val="Heading1"/>
      </w:pPr>
      <w:r>
        <w:t>One connected label-and-policy record.</w:t>
      </w:r>
    </w:p>
    <w:p>
      <w:r>
        <w:t>Apply a guide, clarify a vague instruction, inspect annotator disagreement and retain the policy version.</w:t>
      </w:r>
    </w:p>
    <w:p>
      <w:r>
        <w:t>Keep the first labels, reasons and corrections distinguishable.</w:t>
      </w:r>
    </w:p>
    <w:p>
      <w:pPr>
        <w:pStyle w:val="Heading1"/>
      </w:pPr>
      <w:r>
        <w:t>01. Recall: reconnect earlier ideas</w:t>
      </w:r>
    </w:p>
    <w:p>
      <w:r>
        <w:t>Retrieve before opening notes.</w:t>
      </w:r>
    </w:p>
    <w:p>
      <w:pPr>
        <w:pStyle w:val="Heading2"/>
      </w:pPr>
      <w:r>
        <w:t>Retrieve and explain</w:t>
      </w:r>
    </w:p>
    <w:p>
      <w:pPr>
        <w:pStyle w:val="ListBullet"/>
      </w:pPr>
      <w:r>
        <w:t>Try the recall before opening notes. Then use a different colour or a labelled second line to correct your explanation.</w:t>
      </w:r>
    </w:p>
    <w:p>
      <w:pPr>
        <w:pStyle w:val="ListBullet"/>
      </w:pPr>
      <w:r>
        <w:t>Without opening the old lesson, explain one key idea from Sound Becomes a Signal.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Without opening the old lesson, explain one key idea from Rules or Learned Patterns?.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Without opening the old lesson, explain one key idea from AI or Not?.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Sound Becomes a Signal</w:t>
      </w:r>
    </w:p>
    <w:p>
      <w:pPr>
        <w:pStyle w:val="Heading3"/>
      </w:pPr>
      <w:r>
        <w:t>Rules or Learned Patterns?</w:t>
      </w:r>
    </w:p>
    <w:p>
      <w:pPr>
        <w:pStyle w:val="Heading3"/>
      </w:pPr>
      <w:r>
        <w:t>AI or Not?</w:t>
      </w:r>
    </w:p>
    <w:p>
      <w:pPr>
        <w:pStyle w:val="Heading1"/>
      </w:pPr>
      <w:r>
        <w:t>12. W1 · Apply the calendar guide</w:t>
      </w:r>
    </w:p>
    <w:p>
      <w:r>
        <w:t>Cite the deciding field and criterion for every card.</w:t>
      </w:r>
    </w:p>
    <w:p>
      <w:pPr>
        <w:pStyle w:val="Heading2"/>
      </w:pPr>
      <w:r>
        <w:t>Your evidence record</w:t>
      </w:r>
    </w:p>
    <w:p>
      <w:pPr>
        <w:pStyle w:val="ListBullet"/>
      </w:pPr>
      <w:r>
        <w:t>The calendar policy accepts whole-number days 1 through 30 inclusive and a room code A or B. Check known failures first, then unknown fields, then readiness. Label these cards and give evidence: day 30 room B; day 31 room A; day 14 room unreadable; day 31 room unreadable.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W2 · Replace a vague instruction</w:t>
      </w:r>
    </w:p>
    <w:p>
      <w:r>
        <w:t>Write a reproducible rule including blank fields.</w:t>
      </w:r>
    </w:p>
    <w:p>
      <w:pPr>
        <w:pStyle w:val="Heading2"/>
      </w:pPr>
      <w:r>
        <w:t>Your evidence record</w:t>
      </w:r>
    </w:p>
    <w:p>
      <w:pPr>
        <w:pStyle w:val="ListBullet"/>
      </w:pPr>
      <w:r>
        <w:t>A helper says Label a card ready if it looks nice. Explain why this can lead to inconsistent labels. Replace it with an instruction that another person can apply using the calendar policy, including what to do about a blank field.</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W3 · Inspect agreement and disagreement</w:t>
      </w:r>
    </w:p>
    <w:p>
      <w:r>
        <w:t>Count matching positions before judging their correctness.</w:t>
      </w:r>
    </w:p>
    <w:p>
      <w:pPr>
        <w:pStyle w:val="Heading2"/>
      </w:pPr>
      <w:r>
        <w:t>Your evidence record</w:t>
      </w:r>
    </w:p>
    <w:p>
      <w:pPr>
        <w:pStyle w:val="ListBullet"/>
      </w:pPr>
      <w:r>
        <w:t>Use W1’s card order: day 30 room B; day 31 room A; day 14 room unreadable; day 31 room unreadable. Compare the two supplied annotator lists position by position. Use the calendar policy separately when checking which labels follow it.</w:t>
      </w:r>
    </w:p>
    <w:p>
      <w:pPr>
        <w:pStyle w:val="ListBullet"/>
      </w:pPr>
      <w:r>
        <w:t>For the same four cards, Mina records ready, revise, review, ready. Theo records ready, review, review, revise. How many positions agree? Identify the disagreements. Can you decide which annotator is correct from these label lists alone? Explain what else you need.</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16. W5 · Keep the policy version</w:t>
      </w:r>
    </w:p>
    <w:p>
      <w:r>
        <w:t>Trace what changes when the accepted range changes.</w:t>
      </w:r>
    </w:p>
    <w:p>
      <w:pPr>
        <w:pStyle w:val="Heading2"/>
      </w:pPr>
      <w:r>
        <w:t>Your evidence record</w:t>
      </w:r>
    </w:p>
    <w:p>
      <w:pPr>
        <w:pStyle w:val="ListBullet"/>
      </w:pPr>
      <w:r>
        <w:t>Version 1 accepts calendar days 1 through 30. Version 2 accepts days 1 through 31. A card says day 31 room A. State its label under each version. Explain why mixing the two labels without recording the version could create a misleading training dataset.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W4 · Transfer the method to a new record</w:t>
      </w:r>
    </w:p>
    <w:p>
      <w:r>
        <w:t>Keep one first attempt before hints or feedback.</w:t>
      </w:r>
    </w:p>
    <w:p>
      <w:pPr>
        <w:pStyle w:val="Heading2"/>
      </w:pPr>
      <w:r>
        <w:t>Read and explain independently</w:t>
      </w:r>
    </w:p>
    <w:p>
      <w:pPr>
        <w:spacing w:line="336" w:lineRule="auto" w:after="180"/>
      </w:pPr>
      <w:r>
        <w:rPr>
          <w:b w:val="0"/>
        </w:rPr>
        <w:t>A fictional equipment-request form accepts a whole-number borrowing duration of 1 through 7 days inclusive and one item code X or Y.</w:t>
      </w:r>
    </w:p>
    <w:p>
      <w:pPr>
        <w:spacing w:line="336" w:lineRule="auto" w:after="180"/>
      </w:pPr>
      <w:r>
        <w:rPr>
          <w:b/>
        </w:rPr>
        <w:t>Label</w:t>
      </w:r>
      <w:r>
        <w:rPr>
          <w:b w:val="0"/>
        </w:rPr>
        <w:t xml:space="preserve"> revise if any known field fails; otherwise </w:t>
      </w:r>
      <w:r>
        <w:rPr>
          <w:b/>
        </w:rPr>
        <w:t>label</w:t>
      </w:r>
      <w:r>
        <w:rPr>
          <w:b w:val="0"/>
        </w:rPr>
        <w:t xml:space="preserve"> review if a field is blank or unreadable; otherwise </w:t>
      </w:r>
      <w:r>
        <w:rPr>
          <w:b/>
        </w:rPr>
        <w:t>label</w:t>
      </w:r>
      <w:r>
        <w:rPr>
          <w:b w:val="0"/>
        </w:rPr>
        <w:t xml:space="preserve"> ready. Classify these forms and justify each: 7 days X; 8 days Y; unreadable duration X; 8 days blank code.</w:t>
      </w:r>
    </w:p>
    <w:p>
      <w:pPr>
        <w:spacing w:line="336" w:lineRule="auto" w:after="180"/>
      </w:pPr>
      <w:r>
        <w:rPr>
          <w:b w:val="0"/>
        </w:rPr>
        <w:t>Explain whether ready alone grants permission to borrow.</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Keep a fair record</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2"/>
      </w:pPr>
      <w:r>
        <w:t>Earlier wording, alternatives and picture transcripts · reference / check after trying</w:t>
      </w:r>
    </w:p>
    <w:p>
      <w:pPr>
        <w:pStyle w:val="Heading3"/>
      </w:pPr>
      <w:r>
        <w:t>Independent case: Transfer the method to a new record</w:t>
      </w:r>
    </w:p>
    <w:p>
      <w:pPr>
        <w:pStyle w:val="Heading1"/>
      </w:pPr>
      <w:r>
        <w:t>09. Project · Keep the decision and its evidence</w:t>
      </w:r>
    </w:p>
    <w:p>
      <w:r>
        <w:t>Add this week’s change to your existing project record.</w:t>
      </w:r>
    </w:p>
    <w:p>
      <w:pPr>
        <w:pStyle w:val="Heading2"/>
      </w:pPr>
      <w:r>
        <w:t>Your evidence record</w:t>
      </w:r>
    </w:p>
    <w:p>
      <w:pPr>
        <w:spacing w:line="336" w:lineRule="auto" w:after="180"/>
      </w:pPr>
      <w:r>
        <w:rPr>
          <w:b w:val="0"/>
        </w:rPr>
        <w:t xml:space="preserve">Define the Classroom Sorter's bin </w:t>
      </w:r>
      <w:r>
        <w:rPr>
          <w:b/>
        </w:rPr>
        <w:t>label</w:t>
      </w:r>
      <w:r>
        <w:rPr>
          <w:b w:val="0"/>
        </w:rPr>
        <w:t>s and write how to handle objects that reasonably fit more than one bin.</w:t>
      </w:r>
    </w:p>
    <w:p>
      <w:pPr>
        <w:spacing w:line="336" w:lineRule="auto" w:after="180"/>
      </w:pPr>
      <w:r>
        <w:rPr>
          <w:b w:val="0"/>
        </w:rPr>
        <w:t xml:space="preserve">The project change and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17. Feedback · Repair and return</w:t>
      </w:r>
    </w:p>
    <w:p>
      <w:r>
        <w:t>Keep the first attempt, the repair and a changed-case return.</w:t>
      </w:r>
    </w:p>
    <w:p>
      <w:pPr>
        <w:pStyle w:val="Heading2"/>
      </w:pPr>
      <w:r>
        <w:t>Your evidence record</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spacing w:line="336" w:lineRule="auto" w:after="180"/>
      </w:pPr>
      <w:r>
        <w:rPr>
          <w:b w:val="0"/>
        </w:rPr>
        <w:t>Revisit this idea with your teacher after a delay. Familiarity is different from explaining and using it on a changed case.</w:t>
      </w:r>
    </w:p>
    <w:p>
      <w:pPr>
        <w:pStyle w:val="Heading1"/>
      </w:pPr>
      <w:r>
        <w:t>10. Finish · Judge the evidence in your work</w:t>
      </w:r>
    </w:p>
    <w:p>
      <w:r>
        <w:t>Point to work that supports your confidence level.</w:t>
      </w:r>
    </w:p>
    <w:p>
      <w:pPr>
        <w:pStyle w:val="Heading2"/>
      </w:pPr>
      <w:r>
        <w:t>Your evidence record</w:t>
      </w:r>
    </w:p>
    <w:p>
      <w:pPr>
        <w:pStyle w:val="ListBullet"/>
      </w:pPr>
      <w:r>
        <w:t>I can explain the mechanism.</w:t>
      </w:r>
    </w:p>
    <w:p>
      <w:pPr>
        <w:pStyle w:val="ListBullet"/>
      </w:pPr>
      <w:r>
        <w:t>I can show evidence.</w:t>
      </w:r>
    </w:p>
    <w:p>
      <w:pPr>
        <w:pStyle w:val="ListBullet"/>
      </w:pPr>
      <w:r>
        <w:t>I can handle a changed case.</w:t>
      </w:r>
    </w:p>
    <w:p>
      <w:pPr>
        <w:pStyle w:val="ListBullet"/>
      </w:pPr>
      <w:r>
        <w:t>I can name a limit.</w:t>
      </w:r>
    </w:p>
    <w:p>
      <w:r>
        <w:t>Mark each as not yet, with help or independently, and attach supporting work.</w:t>
      </w:r>
    </w:p>
    <w:p>
      <w:pPr>
        <w:spacing w:line="336" w:lineRule="auto" w:after="180"/>
      </w:pPr>
      <w:r>
        <w:rPr>
          <w:b w:val="0"/>
        </w:rPr>
        <w:t>Teacher review ____________________  Next step ____________________</w:t>
      </w:r>
    </w:p>
    <w:p>
      <w:pPr>
        <w:pStyle w:val="Heading1"/>
      </w:pPr>
      <w:r>
        <w:t>Reference bank and extra practice</w:t>
      </w:r>
    </w:p>
    <w:p>
      <w:pPr>
        <w:pStyle w:val="Heading1"/>
      </w:pPr>
      <w:r>
        <w:t>02. Reference · Supported W2 record</w:t>
      </w:r>
    </w:p>
    <w:p>
      <w:r>
        <w:t>This is the same W2 attempt. Keep one response record.</w:t>
      </w:r>
    </w:p>
    <w:p>
      <w:pPr>
        <w:pStyle w:val="Heading2"/>
      </w:pPr>
      <w:r>
        <w:t>Use this when helpful</w:t>
      </w:r>
    </w:p>
    <w:p>
      <w:pPr>
        <w:spacing w:line="336" w:lineRule="auto" w:after="180"/>
      </w:pPr>
      <w:r>
        <w:rPr>
          <w:b w:val="0"/>
        </w:rPr>
        <w:t xml:space="preserve">Use W2: Replace a vague instruction for Categories and operational </w:t>
      </w:r>
      <w:r>
        <w:rPr>
          <w:b/>
        </w:rPr>
        <w:t>label</w:t>
      </w:r>
      <w:r>
        <w:rPr>
          <w:b w:val="0"/>
        </w:rPr>
        <w:t>s.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Extra practice · Repair the explanation</w:t>
      </w:r>
    </w:p>
    <w:p>
      <w:r>
        <w:t>Explain the deciding fact before discussing the answer.</w:t>
      </w:r>
    </w:p>
    <w:p>
      <w:pPr>
        <w:pStyle w:val="Heading2"/>
      </w:pPr>
      <w:r>
        <w:t>Use this when helpful</w:t>
      </w:r>
    </w:p>
    <w:p>
      <w:pPr>
        <w:spacing w:line="336" w:lineRule="auto" w:after="180"/>
      </w:pPr>
      <w:r>
        <w:rPr>
          <w:b w:val="0"/>
        </w:rPr>
        <w:t xml:space="preserve">Use the worked case for Categories and operational </w:t>
      </w:r>
      <w:r>
        <w:rPr>
          <w:b/>
        </w:rPr>
        <w:t>label</w:t>
      </w:r>
      <w:r>
        <w:rPr>
          <w:b w:val="0"/>
        </w:rPr>
        <w:t>s. Proposed explanation: “A blank is the same as a failing value”. Decide whether this explanation is supported.</w:t>
      </w:r>
    </w:p>
    <w:p>
      <w:pPr>
        <w:spacing w:line="336" w:lineRule="auto" w:after="180"/>
      </w:pPr>
      <w:r>
        <w:rPr>
          <w:b w:val="0"/>
        </w:rPr>
        <w:t>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05. Reference · Original learning target</w:t>
      </w:r>
    </w:p>
    <w:p>
      <w:r>
        <w:t>Use this target to inspect an explanation.</w:t>
      </w:r>
    </w:p>
    <w:p>
      <w:pPr>
        <w:pStyle w:val="Heading2"/>
      </w:pPr>
      <w:r>
        <w:t>Use this when helpful</w:t>
      </w:r>
    </w:p>
    <w:p>
      <w:pPr>
        <w:spacing w:line="336" w:lineRule="auto" w:after="180"/>
      </w:pPr>
      <w:r>
        <w:rPr>
          <w:b w:val="0"/>
        </w:rPr>
        <w:t xml:space="preserve">Your dataset </w:t>
      </w:r>
      <w:r>
        <w:rPr>
          <w:b/>
        </w:rPr>
        <w:t>label</w:t>
      </w:r>
      <w:r>
        <w:rPr>
          <w:b w:val="0"/>
        </w:rPr>
        <w:t xml:space="preserve">s 'reusable containers'. One team includes a disposable bottle reused once; another excludes it. Give an operational </w:t>
      </w:r>
      <w:r>
        <w:rPr>
          <w:b/>
        </w:rPr>
        <w:t>label</w:t>
      </w:r>
      <w:r>
        <w:rPr>
          <w:b w:val="0"/>
        </w:rPr>
        <w:t xml:space="preserve"> rule and classify this boundary case under that rule.</w:t>
      </w:r>
    </w:p>
    <w:p>
      <w:pPr>
        <w:spacing w:line="336" w:lineRule="auto" w:after="180"/>
      </w:pPr>
      <w:r>
        <w:rPr>
          <w:b w:val="0"/>
        </w:rPr>
        <w:t>Explain why a different rule could be defensible.</w:t>
      </w:r>
    </w:p>
    <w:p>
      <w:pPr>
        <w:pStyle w:val="Heading1"/>
      </w:pPr>
      <w:r>
        <w:t>06. Extra practice · A complete case</w:t>
      </w:r>
    </w:p>
    <w:p>
      <w:r>
        <w:t>Try the question before checking the worked explanation.</w:t>
      </w:r>
    </w:p>
    <w:p>
      <w:pPr>
        <w:pStyle w:val="Heading2"/>
      </w:pPr>
      <w:r>
        <w:t>Use this when helpful</w:t>
      </w:r>
    </w:p>
    <w:p>
      <w:pPr>
        <w:spacing w:line="336" w:lineRule="auto" w:after="180"/>
      </w:pPr>
      <w:r>
        <w:rPr>
          <w:b w:val="0"/>
        </w:rPr>
        <w:t>Six cards show two circles, two triangles and two squares. Sort by shape.</w:t>
      </w:r>
    </w:p>
    <w:p>
      <w:pPr>
        <w:spacing w:line="336" w:lineRule="auto" w:after="180"/>
      </w:pPr>
      <w:r>
        <w:rPr>
          <w:b w:val="0"/>
        </w:rPr>
        <w:t xml:space="preserve">Why can red and blue circles share a </w:t>
      </w:r>
      <w:r>
        <w:rPr>
          <w:b/>
        </w:rPr>
        <w:t>label</w:t>
      </w:r>
      <w:r>
        <w:rPr>
          <w:b w:val="0"/>
        </w:rPr>
        <w:t>?</w:t>
      </w:r>
    </w:p>
    <w:p>
      <w:pPr>
        <w:spacing w:line="336" w:lineRule="auto" w:after="180"/>
      </w:pPr>
      <w:r>
        <w:rPr>
          <w:b w:val="0"/>
        </w:rPr>
        <w:t xml:space="preserve">Show your trace, calculation or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Extra practice · A changed case</w:t>
      </w:r>
    </w:p>
    <w:p>
      <w:r>
        <w:t>Keep this practice separate from the reserved independent attempt.</w:t>
      </w:r>
    </w:p>
    <w:p>
      <w:pPr>
        <w:pStyle w:val="Heading2"/>
      </w:pPr>
      <w:r>
        <w:t>Use this when helpful</w:t>
      </w:r>
    </w:p>
    <w:p>
      <w:pPr>
        <w:spacing w:line="336" w:lineRule="auto" w:after="180"/>
      </w:pPr>
      <w:r>
        <w:rPr>
          <w:b w:val="0"/>
        </w:rPr>
        <w:t xml:space="preserve">For this toy sorter, label an object Seed-bearing when seeds are observed, Other when inspection establishes that it has no seeds, and Review when the needed contents cannot be observed. Sort an opened apple with visible seeds, a pencil and a sealed mystery box. Which item needs more </w:t>
      </w:r>
      <w:r>
        <w:rPr>
          <w:b/>
        </w:rPr>
        <w:t>evidence</w:t>
      </w:r>
      <w:r>
        <w:rPr>
          <w:b w:val="0"/>
        </w:rPr>
        <w:t>, and why?</w:t>
      </w:r>
    </w:p>
    <w:p>
      <w:pPr>
        <w:spacing w:line="336" w:lineRule="auto" w:after="180"/>
      </w:pPr>
      <w:r>
        <w:rPr>
          <w:b w:val="0"/>
        </w:rPr>
        <w:t>My practice answer and reason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Week 7 Test and reflect</w:t>
      </w:r>
    </w:p>
    <w:p>
      <w:pPr>
        <w:pStyle w:val="Heading1"/>
      </w:pPr>
      <w:r>
        <w:t>08. Extra practice · Design a revealing test</w:t>
      </w:r>
    </w:p>
    <w:p>
      <w:r>
        <w:t>Predict before tracing or testing.</w:t>
      </w:r>
    </w:p>
    <w:p>
      <w:pPr>
        <w:pStyle w:val="Heading2"/>
      </w:pPr>
      <w:r>
        <w:t>Use this when helpful</w:t>
      </w:r>
    </w:p>
    <w:p>
      <w:pPr>
        <w:spacing w:line="336" w:lineRule="auto" w:after="180"/>
      </w:pPr>
      <w:r>
        <w:rPr>
          <w:b w:val="0"/>
        </w:rPr>
        <w:t xml:space="preserve">Create a changed </w:t>
      </w:r>
      <w:r>
        <w:rPr>
          <w:b/>
        </w:rPr>
        <w:t>input</w:t>
      </w:r>
      <w:r>
        <w:rPr>
          <w:b w:val="0"/>
        </w:rPr>
        <w:t>, boundary case or missing-information case. Write the expected answer or safe response before testing.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Test record</w:t>
            </w:r>
          </w:p>
        </w:tc>
        <w:tc>
          <w:tcPr>
            <w:tcW w:type="dxa" w:w="5112"/>
          </w:tcPr>
          <w:p>
            <w:r>
              <w:t>My evidence</w:t>
            </w:r>
          </w:p>
        </w:tc>
      </w:tr>
      <w:tr>
        <w:tc>
          <w:tcPr>
            <w:tcW w:type="dxa" w:w="5112"/>
          </w:tcPr>
          <w:p>
            <w:r>
              <w:t>Changed input or condition</w:t>
            </w:r>
          </w:p>
        </w:tc>
        <w:tc>
          <w:tcPr>
            <w:tcW w:type="dxa" w:w="5112"/>
          </w:tcPr>
          <w:p>
            <w:r/>
          </w:p>
        </w:tc>
      </w:tr>
      <w:tr>
        <w:tc>
          <w:tcPr>
            <w:tcW w:type="dxa" w:w="5112"/>
          </w:tcPr>
          <w:p>
            <w:r>
              <w:t>Expected answer or fallback</w:t>
            </w:r>
          </w:p>
        </w:tc>
        <w:tc>
          <w:tcPr>
            <w:tcW w:type="dxa" w:w="5112"/>
          </w:tcPr>
          <w:p>
            <w:r/>
          </w:p>
        </w:tc>
      </w:tr>
      <w:tr>
        <w:tc>
          <w:tcPr>
            <w:tcW w:type="dxa" w:w="5112"/>
          </w:tcPr>
          <w:p>
            <w:r>
              <w:t>Observed result</w:t>
            </w:r>
          </w:p>
        </w:tc>
        <w:tc>
          <w:tcPr>
            <w:tcW w:type="dxa" w:w="5112"/>
          </w:tcPr>
          <w:p>
            <w:r/>
          </w:p>
        </w:tc>
      </w:tr>
      <w:tr>
        <w:tc>
          <w:tcPr>
            <w:tcW w:type="dxa" w:w="5112"/>
          </w:tcPr>
          <w:p>
            <w:r>
              <w:t>Why the result occurred</w:t>
            </w:r>
          </w:p>
        </w:tc>
        <w:tc>
          <w:tcPr>
            <w:tcW w:type="dxa" w:w="5112"/>
          </w:tcPr>
          <w:p>
            <w:r/>
          </w:p>
        </w:tc>
      </w:tr>
    </w:tbl>
    <w:p>
      <w:pPr>
        <w:pStyle w:val="Heading1"/>
      </w:pPr>
      <w:r>
        <w:t>11. Reference · Original target response space</w:t>
      </w:r>
    </w:p>
    <w:p>
      <w:r>
        <w:t>This teaching case is practice rather than a fresh assessment.</w:t>
      </w:r>
    </w:p>
    <w:p>
      <w:pPr>
        <w:pStyle w:val="Heading2"/>
      </w:pPr>
      <w:r>
        <w:t>Use this when helpful</w:t>
      </w:r>
    </w:p>
    <w:p>
      <w:pPr>
        <w:spacing w:line="336" w:lineRule="auto" w:after="180"/>
      </w:pPr>
      <w:r>
        <w:rPr>
          <w:b w:val="0"/>
        </w:rPr>
        <w:t xml:space="preserve">Your dataset </w:t>
      </w:r>
      <w:r>
        <w:rPr>
          <w:b/>
        </w:rPr>
        <w:t>label</w:t>
      </w:r>
      <w:r>
        <w:rPr>
          <w:b w:val="0"/>
        </w:rPr>
        <w:t xml:space="preserve">s 'reusable containers'. One team includes a disposable bottle reused once; another excludes it. Give an operational </w:t>
      </w:r>
      <w:r>
        <w:rPr>
          <w:b/>
        </w:rPr>
        <w:t>label</w:t>
      </w:r>
      <w:r>
        <w:rPr>
          <w:b w:val="0"/>
        </w:rPr>
        <w:t xml:space="preserve"> rule and classify this boundary case under that rule.</w:t>
      </w:r>
    </w:p>
    <w:p>
      <w:pPr>
        <w:spacing w:line="336" w:lineRule="auto" w:after="180"/>
      </w:pPr>
      <w:r>
        <w:rPr>
          <w:b w:val="0"/>
        </w:rPr>
        <w:t>Explain why a different rule could be defensible.</w:t>
      </w:r>
    </w:p>
    <w:p>
      <w:pPr>
        <w:pStyle w:val="Heading3"/>
      </w:pPr>
      <w:r>
        <w:t>My explanation after practice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w:t>
      </w:r>
    </w:p>
    <w:p>
      <w:pPr>
        <w:pStyle w:val="Heading1"/>
      </w:pPr>
      <w:r>
        <w:t>15. Reference · Independent-case response copy</w:t>
      </w:r>
    </w:p>
    <w:p>
      <w:r>
        <w:t>This duplicates W4. Reuse the same first-attempt record.</w:t>
      </w:r>
    </w:p>
    <w:p>
      <w:pPr>
        <w:pStyle w:val="Heading2"/>
      </w:pPr>
      <w:r>
        <w:t>Use this when helpful</w:t>
      </w:r>
    </w:p>
    <w:p>
      <w:pPr>
        <w:spacing w:line="336" w:lineRule="auto" w:after="180"/>
      </w:pPr>
      <w:r>
        <w:rPr>
          <w:b w:val="0"/>
        </w:rPr>
        <w:t>A fictional equipment-request form accepts a whole-number borrowing duration of 1 through 7 days inclusive and one item code X or Y.</w:t>
      </w:r>
    </w:p>
    <w:p>
      <w:pPr>
        <w:spacing w:line="336" w:lineRule="auto" w:after="180"/>
      </w:pPr>
      <w:r>
        <w:rPr>
          <w:b/>
        </w:rPr>
        <w:t>Label</w:t>
      </w:r>
      <w:r>
        <w:rPr>
          <w:b w:val="0"/>
        </w:rPr>
        <w:t xml:space="preserve"> revise if any known field fails; otherwise </w:t>
      </w:r>
      <w:r>
        <w:rPr>
          <w:b/>
        </w:rPr>
        <w:t>label</w:t>
      </w:r>
      <w:r>
        <w:rPr>
          <w:b w:val="0"/>
        </w:rPr>
        <w:t xml:space="preserve"> review if a field is blank or unreadable; otherwise </w:t>
      </w:r>
      <w:r>
        <w:rPr>
          <w:b/>
        </w:rPr>
        <w:t>label</w:t>
      </w:r>
      <w:r>
        <w:rPr>
          <w:b w:val="0"/>
        </w:rPr>
        <w:t xml:space="preserve"> ready. Classify these forms and justify each: 7 days X; 8 days Y; unreadable duration X; 8 days blank code.</w:t>
      </w:r>
    </w:p>
    <w:p>
      <w:pPr>
        <w:spacing w:line="336" w:lineRule="auto" w:after="180"/>
      </w:pPr>
      <w:r>
        <w:rPr>
          <w:b w:val="0"/>
        </w:rPr>
        <w:t>Explain whether ready alone grants permission to borrow.</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18. Extra practice · Use the worked picture</w:t>
      </w:r>
    </w:p>
    <w:p>
      <w:r>
        <w:t>Keep the explanation and the support you used.</w:t>
      </w:r>
    </w:p>
    <w:p>
      <w:pPr>
        <w:pStyle w:val="Heading2"/>
      </w:pPr>
      <w:r>
        <w:t>Use this when helpful</w:t>
      </w:r>
    </w:p>
    <w:p>
      <w:pPr>
        <w:spacing w:line="336" w:lineRule="auto" w:after="180"/>
      </w:pPr>
      <w:r>
        <w:rPr>
          <w:b w:val="0"/>
        </w:rPr>
        <w:t xml:space="preserve">A fictional craft club </w:t>
      </w:r>
      <w:r>
        <w:rPr>
          <w:b/>
        </w:rPr>
        <w:t>label</w:t>
      </w:r>
      <w:r>
        <w:rPr>
          <w:b w:val="0"/>
        </w:rPr>
        <w:t>s cardboard-order cards ready, review or revise.</w:t>
      </w:r>
    </w:p>
    <w:p>
      <w:pPr>
        <w:spacing w:line="336" w:lineRule="auto" w:after="180"/>
      </w:pPr>
      <w:r>
        <w:rPr>
          <w:b w:val="0"/>
        </w:rPr>
        <w:t>Allowed quantity: whole number 1–4. Required colour: red or blue.</w:t>
      </w:r>
    </w:p>
    <w:p>
      <w:pPr>
        <w:spacing w:line="336" w:lineRule="auto" w:after="180"/>
      </w:pPr>
      <w:r>
        <w:rPr>
          <w:b w:val="0"/>
        </w:rPr>
        <w:t>If any known field fails, revise; otherwise if a required field is blank, review; otherwise ready. Cards A=(4,red), B=(5,blank), C=(2,blank).</w:t>
      </w:r>
    </w:p>
    <w:p>
      <w:r>
        <w:drawing>
          <wp:inline xmlns:a="http://schemas.openxmlformats.org/drawingml/2006/main" xmlns:pic="http://schemas.openxmlformats.org/drawingml/2006/picture">
            <wp:extent cx="5381271" cy="5943599"/>
            <wp:docPr id="1" name="Picture 1" descr="Categories and Labels. Read policy: Check known invalid fields before checking missing ones.. Card A: 4 is allowed and red is allowed: ready.. Card B: 5 is outside 1–4: revise, even though colour is missing.. Card C: 2 is valid but colour is blank: review."/>
            <wp:cNvGraphicFramePr>
              <a:graphicFrameLocks noChangeAspect="1"/>
            </wp:cNvGraphicFramePr>
            <a:graphic>
              <a:graphicData uri="http://schemas.openxmlformats.org/drawingml/2006/picture">
                <pic:pic>
                  <pic:nvPicPr>
                    <pic:cNvPr id="0" name="academy-visual-ai-1-7.png"/>
                    <pic:cNvPicPr/>
                  </pic:nvPicPr>
                  <pic:blipFill>
                    <a:blip r:embed="rId9"/>
                    <a:stretch>
                      <a:fillRect/>
                    </a:stretch>
                  </pic:blipFill>
                  <pic:spPr>
                    <a:xfrm>
                      <a:off x="0" y="0"/>
                      <a:ext cx="5381271" cy="5943599"/>
                    </a:xfrm>
                    <a:prstGeom prst="rect"/>
                  </pic:spPr>
                </pic:pic>
              </a:graphicData>
            </a:graphic>
          </wp:inline>
        </w:drawing>
      </w:r>
    </w:p>
    <w:p>
      <w:pPr>
        <w:spacing w:line="336" w:lineRule="auto" w:after="180"/>
      </w:pPr>
      <w:r>
        <w:rPr>
          <w:b w:val="0"/>
        </w:rPr>
        <w:t xml:space="preserve">Explain why B originally was revise rather than review, then </w:t>
      </w:r>
      <w:r>
        <w:rPr>
          <w:b/>
        </w:rPr>
        <w:t>label</w:t>
      </w:r>
      <w:r>
        <w:rPr>
          <w:b w:val="0"/>
        </w:rPr>
        <w:t xml:space="preserve"> its changed version.</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Support used: alone / hint / worked example. This record is practice </w:t>
      </w:r>
      <w:r>
        <w:rPr>
          <w:b/>
        </w:rPr>
        <w:t>evidence</w:t>
      </w:r>
      <w:r>
        <w:rPr>
          <w:b w:val="0"/>
        </w:rPr>
        <w:t>.</w:t>
      </w:r>
    </w:p>
    <w:p>
      <w:pPr>
        <w:spacing w:line="336" w:lineRule="auto" w:after="180"/>
      </w:pPr>
      <w:r>
        <w:rPr>
          <w:b w:val="0"/>
        </w:rPr>
        <w:t xml:space="preserve">Project connection: Write a sorter </w:t>
      </w:r>
      <w:r>
        <w:rPr>
          <w:b/>
        </w:rPr>
        <w:t>label</w:t>
      </w:r>
      <w:r>
        <w:rPr>
          <w:b w:val="0"/>
        </w:rPr>
        <w:t xml:space="preserve"> guide with examples of complete, invalid and unresolved </w:t>
      </w:r>
      <w:r>
        <w:rPr>
          <w:b/>
        </w:rPr>
        <w:t>input</w:t>
      </w:r>
      <w:r>
        <w:rPr>
          <w:b w:val="0"/>
        </w:rPr>
        <w:t xml:space="preserve">s before comparing </w:t>
      </w:r>
      <w:r>
        <w:rPr>
          <w:b/>
        </w:rPr>
        <w:t>label</w:t>
      </w:r>
      <w:r>
        <w:rPr>
          <w:b w:val="0"/>
        </w:rPr>
        <w:t>s.</w:t>
      </w:r>
    </w:p>
    <w:p>
      <w:pPr>
        <w:pStyle w:val="Heading1"/>
      </w:pPr>
      <w:r>
        <w:t>19. Reference · Project portfolio record</w:t>
      </w:r>
    </w:p>
    <w:p>
      <w:r>
        <w:t>Extend your main project response when helpful.</w:t>
      </w:r>
    </w:p>
    <w:p>
      <w:pPr>
        <w:pStyle w:val="Heading2"/>
      </w:pPr>
      <w:r>
        <w:t>Use this when helpful</w:t>
      </w:r>
    </w:p>
    <w:p>
      <w:pPr>
        <w:spacing w:line="336" w:lineRule="auto" w:after="180"/>
      </w:pPr>
      <w:r>
        <w:rPr>
          <w:b w:val="0"/>
        </w:rPr>
        <w:t>Project: Helpful Classroom Sorter</w:t>
      </w:r>
    </w:p>
    <w:p>
      <w:pPr>
        <w:spacing w:line="336" w:lineRule="auto" w:after="180"/>
      </w:pPr>
      <w:r>
        <w:rPr>
          <w:b w:val="0"/>
        </w:rPr>
        <w:t xml:space="preserve">Current milestone: Make a transparent first version. Keep a trace of how one </w:t>
      </w:r>
      <w:r>
        <w:rPr>
          <w:b/>
        </w:rPr>
        <w:t>input</w:t>
      </w:r>
      <w:r>
        <w:rPr>
          <w:b w:val="0"/>
        </w:rPr>
        <w:t xml:space="preserve"> becomes an </w:t>
      </w:r>
      <w:r>
        <w:rPr>
          <w:b/>
        </w:rPr>
        <w:t>output</w:t>
      </w:r>
      <w:r>
        <w:rPr>
          <w:b w:val="0"/>
        </w:rPr>
        <w:t>; explain the rule or learned component.</w:t>
      </w:r>
    </w:p>
    <w:p>
      <w:pPr>
        <w:spacing w:line="336" w:lineRule="auto" w:after="180"/>
      </w:pPr>
      <w:r>
        <w:rPr>
          <w:b w:val="0"/>
        </w:rPr>
        <w:t xml:space="preserve">Write a sorter </w:t>
      </w:r>
      <w:r>
        <w:rPr>
          <w:b/>
        </w:rPr>
        <w:t>label</w:t>
      </w:r>
      <w:r>
        <w:rPr>
          <w:b w:val="0"/>
        </w:rPr>
        <w:t xml:space="preserve"> guide with examples of complete, invalid and unresolved </w:t>
      </w:r>
      <w:r>
        <w:rPr>
          <w:b/>
        </w:rPr>
        <w:t>input</w:t>
      </w:r>
      <w:r>
        <w:rPr>
          <w:b w:val="0"/>
        </w:rPr>
        <w:t xml:space="preserve">s before comparing </w:t>
      </w:r>
      <w:r>
        <w:rPr>
          <w:b/>
        </w:rPr>
        <w:t>label</w:t>
      </w:r>
      <w:r>
        <w:rPr>
          <w:b w:val="0"/>
        </w:rPr>
        <w: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20. Extra practice: pictures, repair and feedback</w:t>
      </w:r>
    </w:p>
    <w:p>
      <w:r>
        <w:t>Attempt each question before opening its explanation. Use one browser or paper copy.</w:t>
      </w:r>
    </w:p>
    <w:p>
      <w:pPr>
        <w:pStyle w:val="Heading2"/>
      </w:pPr>
      <w:r>
        <w:t>First supported question</w:t>
      </w:r>
    </w:p>
    <w:p>
      <w:pPr>
        <w:pStyle w:val="ListBullet"/>
      </w:pPr>
      <w:r>
        <w:t>A fictional craft club labels cardboard-order cards ready, review or revise.</w:t>
      </w:r>
    </w:p>
    <w:p>
      <w:pPr>
        <w:pStyle w:val="Heading3"/>
      </w:pPr>
      <w:r>
        <w:t>Practice 1: explain the deciding evidence</w:t>
      </w:r>
    </w:p>
    <w:p>
      <w:pPr>
        <w:pStyle w:val="ListBullet"/>
      </w:pPr>
      <w:r>
        <w:t>Which labelled step matches this detail? 2 is valid but colour is blank: review.</w:t>
      </w:r>
    </w:p>
    <w:p>
      <w:pPr>
        <w:pStyle w:val="ListBullet"/>
      </w:pPr>
      <w:r>
        <w:t>1. Read policy</w:t>
      </w:r>
    </w:p>
    <w:p>
      <w:pPr>
        <w:pStyle w:val="ListBullet"/>
      </w:pPr>
      <w:r>
        <w:t>2. Card B</w:t>
      </w:r>
    </w:p>
    <w:p>
      <w:pPr>
        <w:pStyle w:val="ListBullet"/>
      </w:pPr>
      <w:r>
        <w:t>3. Card A</w:t>
      </w:r>
    </w:p>
    <w:p>
      <w:pPr>
        <w:pStyle w:val="ListBullet"/>
      </w:pPr>
      <w:r>
        <w:t>4. Card C</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the first explanation · reference / check after trying</w:t>
      </w:r>
    </w:p>
    <w:p>
      <w:pPr>
        <w:spacing w:line="336" w:lineRule="auto" w:after="180"/>
      </w:pPr>
      <w:r>
        <w:rPr>
          <w:b w:val="0"/>
        </w:rPr>
        <w:t xml:space="preserve">After your attempt, compare with the supported explanation: Card C 2 is valid but colour is blank: review. Operational </w:t>
      </w:r>
      <w:r>
        <w:rPr>
          <w:b/>
        </w:rPr>
        <w:t>label</w:t>
      </w:r>
      <w:r>
        <w:rPr>
          <w:b w:val="0"/>
        </w:rPr>
        <w:t>s specify what a word means for this task.</w:t>
      </w:r>
    </w:p>
    <w:p>
      <w:pPr>
        <w:spacing w:line="336" w:lineRule="auto" w:after="180"/>
      </w:pPr>
      <w:r>
        <w:rPr>
          <w:b w:val="0"/>
        </w:rPr>
        <w:t xml:space="preserve">Two </w:t>
      </w:r>
      <w:r>
        <w:rPr>
          <w:b/>
        </w:rPr>
        <w:t>label</w:t>
      </w:r>
      <w:r>
        <w:rPr>
          <w:b w:val="0"/>
        </w:rPr>
        <w:t xml:space="preserve">lers using the same priority should agree on these cards. Review describes missing </w:t>
      </w:r>
      <w:r>
        <w:rPr>
          <w:b/>
        </w:rPr>
        <w:t>evidence</w:t>
      </w:r>
      <w:r>
        <w:rPr>
          <w:b w:val="0"/>
        </w:rPr>
        <w:t>, not a hidden assumption that the card is wrong. Revise is supported by a known failure.</w:t>
      </w:r>
    </w:p>
    <w:p>
      <w:pPr>
        <w:pStyle w:val="Heading2"/>
      </w:pPr>
      <w:r>
        <w:t>Changed-case question</w:t>
      </w:r>
    </w:p>
    <w:p>
      <w:pPr>
        <w:pStyle w:val="Heading3"/>
      </w:pPr>
      <w:r>
        <w:t>Practice 2: explain the deciding evidence</w:t>
      </w:r>
    </w:p>
    <w:p>
      <w:pPr>
        <w:pStyle w:val="ListBullet"/>
      </w:pPr>
      <w:r>
        <w:t>Changed-case practice: Change B’s quantity from 5 to 4; leave colour blank. Which conclusion is supported by the supplied facts?</w:t>
      </w:r>
    </w:p>
    <w:p>
      <w:pPr>
        <w:pStyle w:val="ListBullet"/>
      </w:pPr>
      <w:r>
        <w:t>1. B becomes review.</w:t>
      </w:r>
    </w:p>
    <w:p>
      <w:pPr>
        <w:pStyle w:val="ListBullet"/>
      </w:pPr>
      <w:r>
        <w:t>2. We can decide the result without examining the changed input or the procedure.</w:t>
      </w:r>
    </w:p>
    <w:p>
      <w:pPr>
        <w:pStyle w:val="ListBullet"/>
      </w:pPr>
      <w:r>
        <w:t>3. This one example guarantees correct results for every future input.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the changed case · reference / check after trying</w:t>
      </w:r>
    </w:p>
    <w:p>
      <w:pPr>
        <w:spacing w:line="336" w:lineRule="auto" w:after="180"/>
      </w:pPr>
      <w:r>
        <w:rPr>
          <w:b w:val="0"/>
        </w:rPr>
        <w:t>After your attempt, compare with the supported explanation: B becomes review. The known failure is removed, but a required field is still missing.</w:t>
      </w:r>
    </w:p>
    <w:p>
      <w:pPr>
        <w:pStyle w:val="Heading2"/>
      </w:pPr>
      <w:r>
        <w:t>Repair and save your work</w:t>
      </w:r>
    </w:p>
    <w:p>
      <w:pPr>
        <w:spacing w:line="336" w:lineRule="auto" w:after="180"/>
      </w:pPr>
      <w:r>
        <w:rPr>
          <w:b w:val="0"/>
        </w:rPr>
        <w:t>Review Sound Becomes a Signal (ai-1/6). Goal: Interpret an ordered sequence of sound-signal samples with a stated time interval. Short practice: Does the all-zero retained record prove the full signal was silent?</w:t>
      </w:r>
    </w:p>
    <w:p>
      <w:pPr>
        <w:spacing w:line="336" w:lineRule="auto" w:after="180"/>
      </w:pPr>
      <w:r>
        <w:rPr>
          <w:b w:val="0"/>
        </w:rPr>
        <w:t>Use the picture.. Return to this week and explain what you changed.</w:t>
      </w:r>
    </w:p>
    <w:p>
      <w:pPr>
        <w:spacing w:line="336" w:lineRule="auto" w:after="180"/>
      </w:pPr>
      <w:r>
        <w:rPr>
          <w:b w:val="0"/>
        </w:rPr>
        <w:t xml:space="preserve">Review Rules or Learned Patterns? (ai-1/4). Goal: Execute a stated rule including its boundary. Short practice: Show which stage used </w:t>
      </w:r>
      <w:r>
        <w:rPr>
          <w:b/>
        </w:rPr>
        <w:t>label</w:t>
      </w:r>
      <w:r>
        <w:rPr>
          <w:b w:val="0"/>
        </w:rPr>
        <w:t>s and which stage used only the new measurement..</w:t>
      </w:r>
    </w:p>
    <w:p>
      <w:pPr>
        <w:spacing w:line="336" w:lineRule="auto" w:after="180"/>
      </w:pPr>
      <w:r>
        <w:rPr>
          <w:b w:val="0"/>
        </w:rPr>
        <w:t>Return to this week and explain what you changed.</w:t>
      </w:r>
    </w:p>
    <w:p>
      <w:pPr>
        <w:spacing w:line="336" w:lineRule="auto" w:after="180"/>
      </w:pPr>
      <w:r>
        <w:rPr>
          <w:b w:val="0"/>
        </w:rPr>
        <w:t>Review AI or Not? (ai-1/1). Goal: Distinguish an observed result from an explanation of how it was produced. Short practice: Point to the learned stage. Does the changed display prove the weather forecast changed?.</w:t>
      </w:r>
    </w:p>
    <w:p>
      <w:pPr>
        <w:spacing w:line="336" w:lineRule="auto" w:after="180"/>
      </w:pPr>
      <w:r>
        <w:rPr>
          <w:b w:val="0"/>
        </w:rPr>
        <w:t>Return to this week and explain what you changed.</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Keep your completed work</w:t>
      </w:r>
    </w:p>
    <w:p>
      <w:pPr>
        <w:pStyle w:val="Heading1"/>
      </w:pPr>
      <w:r>
        <w:t>21. Reference · Six-picture response sheets</w:t>
      </w:r>
    </w:p>
    <w:p>
      <w:r>
        <w:t>Choose the image that helps rather than repeating all six.</w:t>
      </w:r>
    </w:p>
    <w:p>
      <w:pPr>
        <w:pStyle w:val="Heading2"/>
      </w:pPr>
      <w:r>
        <w:t>01. Categories and Labels: the case</w:t>
      </w:r>
    </w:p>
    <w:p>
      <w:r>
        <w:drawing>
          <wp:inline xmlns:a="http://schemas.openxmlformats.org/drawingml/2006/main" xmlns:pic="http://schemas.openxmlformats.org/drawingml/2006/picture">
            <wp:extent cx="5486400" cy="2990088"/>
            <wp:docPr id="2" name="Picture 2" descr="A fictional craft club labels cardboard-order cards ready, review or revise. Supplied facts: Allowed quantity: whole number 1–4. Required colour: red or blue. If any known field fails, revise; otherwise if a required field is blank, review; otherwise ready. Cards A=(4,red), B=(5,blank), C=(2,blank)."/>
            <wp:cNvGraphicFramePr>
              <a:graphicFrameLocks noChangeAspect="1"/>
            </wp:cNvGraphicFramePr>
            <a:graphic>
              <a:graphicData uri="http://schemas.openxmlformats.org/drawingml/2006/picture">
                <pic:pic>
                  <pic:nvPicPr>
                    <pic:cNvPr id="0" name="academy-story-ai-1-7-01.png"/>
                    <pic:cNvPicPr/>
                  </pic:nvPicPr>
                  <pic:blipFill>
                    <a:blip r:embed="rId10"/>
                    <a:stretch>
                      <a:fillRect/>
                    </a:stretch>
                  </pic:blipFill>
                  <pic:spPr>
                    <a:xfrm>
                      <a:off x="0" y="0"/>
                      <a:ext cx="5486400" cy="2990088"/>
                    </a:xfrm>
                    <a:prstGeom prst="rect"/>
                  </pic:spPr>
                </pic:pic>
              </a:graphicData>
            </a:graphic>
          </wp:inline>
        </w:drawing>
      </w:r>
    </w:p>
    <w:p>
      <w:pPr>
        <w:spacing w:line="336" w:lineRule="auto" w:after="180"/>
      </w:pPr>
      <w:r>
        <w:rPr>
          <w:b w:val="0"/>
        </w:rPr>
        <w:t xml:space="preserve">A fictional craft club </w:t>
      </w:r>
      <w:r>
        <w:rPr>
          <w:b/>
        </w:rPr>
        <w:t>label</w:t>
      </w:r>
      <w:r>
        <w:rPr>
          <w:b w:val="0"/>
        </w:rPr>
        <w:t>s cardboard-order cards ready, review or revise. Supplied facts: Allowed quantity: whole number 1–4. Required colour: red or blue.</w:t>
      </w:r>
    </w:p>
    <w:p>
      <w:pPr>
        <w:spacing w:line="336" w:lineRule="auto" w:after="180"/>
      </w:pPr>
      <w:r>
        <w:rPr>
          <w:b w:val="0"/>
        </w:rPr>
        <w:t>If any known field fails, revise; otherwise if a required field is blank, review; otherwise ready. Cards A=(4,red), B=(5,blank), C=(2,blank).</w:t>
      </w:r>
    </w:p>
    <w:p>
      <w:pPr>
        <w:spacing w:line="336" w:lineRule="auto" w:after="180"/>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02. Follow the deciding steps</w:t>
      </w:r>
    </w:p>
    <w:p>
      <w:r>
        <w:drawing>
          <wp:inline xmlns:a="http://schemas.openxmlformats.org/drawingml/2006/main" xmlns:pic="http://schemas.openxmlformats.org/drawingml/2006/picture">
            <wp:extent cx="5486400" cy="4005072"/>
            <wp:docPr id="3" name="Picture 3" descr="Read policy: Check known invalid fields before checking missing ones. → Card A: 4 is allowed and red is allowed: ready. → Card B: 5 is outside 1–4: revise, even though colour is missing. → Card C: 2 is valid but colour is blank: review."/>
            <wp:cNvGraphicFramePr>
              <a:graphicFrameLocks noChangeAspect="1"/>
            </wp:cNvGraphicFramePr>
            <a:graphic>
              <a:graphicData uri="http://schemas.openxmlformats.org/drawingml/2006/picture">
                <pic:pic>
                  <pic:nvPicPr>
                    <pic:cNvPr id="0" name="academy-story-ai-1-7-02.png"/>
                    <pic:cNvPicPr/>
                  </pic:nvPicPr>
                  <pic:blipFill>
                    <a:blip r:embed="rId11"/>
                    <a:stretch>
                      <a:fillRect/>
                    </a:stretch>
                  </pic:blipFill>
                  <pic:spPr>
                    <a:xfrm>
                      <a:off x="0" y="0"/>
                      <a:ext cx="5486400" cy="4005072"/>
                    </a:xfrm>
                    <a:prstGeom prst="rect"/>
                  </pic:spPr>
                </pic:pic>
              </a:graphicData>
            </a:graphic>
          </wp:inline>
        </w:drawing>
      </w:r>
    </w:p>
    <w:p>
      <w:pPr>
        <w:spacing w:line="336" w:lineRule="auto" w:after="180"/>
      </w:pPr>
      <w:r>
        <w:rPr>
          <w:b w:val="0"/>
        </w:rPr>
        <w:t>Read policy: Check known invalid fields before checking missing ones. → Card A: 4 is allowed and red is allowed: ready. → Card B: 5 is outside 1–4: revise, even though colour is missing. → Card C: 2 is valid but colour is blank: review.</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03. Three ordered checks for a calendar card</w:t>
      </w:r>
    </w:p>
    <w:p>
      <w:r>
        <w:drawing>
          <wp:inline xmlns:a="http://schemas.openxmlformats.org/drawingml/2006/main" xmlns:pic="http://schemas.openxmlformats.org/drawingml/2006/picture">
            <wp:extent cx="5486400" cy="3191256"/>
            <wp:docPr id="4" name="Picture 4" descr="Three ordered checks for a calendar card. First check known values | Any known field fails its criterion | Revise even if another field is unknown. Then check missing information | No known failure but a field is blank or unreadable | Review because evidence is incomplete. Otherwise all checks have passed | Day is 1 through 30 and room is A or B | Ready under this record policy"/>
            <wp:cNvGraphicFramePr>
              <a:graphicFrameLocks noChangeAspect="1"/>
            </wp:cNvGraphicFramePr>
            <a:graphic>
              <a:graphicData uri="http://schemas.openxmlformats.org/drawingml/2006/picture">
                <pic:pic>
                  <pic:nvPicPr>
                    <pic:cNvPr id="0" name="academy-story-ai-1-7-03.png"/>
                    <pic:cNvPicPr/>
                  </pic:nvPicPr>
                  <pic:blipFill>
                    <a:blip r:embed="rId12"/>
                    <a:stretch>
                      <a:fillRect/>
                    </a:stretch>
                  </pic:blipFill>
                  <pic:spPr>
                    <a:xfrm>
                      <a:off x="0" y="0"/>
                      <a:ext cx="5486400" cy="3191256"/>
                    </a:xfrm>
                    <a:prstGeom prst="rect"/>
                  </pic:spPr>
                </pic:pic>
              </a:graphicData>
            </a:graphic>
          </wp:inline>
        </w:drawing>
      </w:r>
    </w:p>
    <w:p>
      <w:pPr>
        <w:spacing w:line="336" w:lineRule="auto" w:after="180"/>
      </w:pPr>
      <w:r>
        <w:rPr>
          <w:b w:val="0"/>
        </w:rPr>
        <w:t>Three ordered checks for a calendar card. First check known values | Any known field fails its criterion | Revise even if another field is unknown.</w:t>
      </w:r>
    </w:p>
    <w:p>
      <w:pPr>
        <w:spacing w:line="336" w:lineRule="auto" w:after="180"/>
      </w:pPr>
      <w:r>
        <w:rPr>
          <w:b w:val="0"/>
        </w:rPr>
        <w:t xml:space="preserve">Then check missing information | No known failure but a field is blank or unreadable | Review because </w:t>
      </w:r>
      <w:r>
        <w:rPr>
          <w:b/>
        </w:rPr>
        <w:t>evidence</w:t>
      </w:r>
      <w:r>
        <w:rPr>
          <w:b w:val="0"/>
        </w:rPr>
        <w:t xml:space="preserve"> is incomplete.</w:t>
      </w:r>
    </w:p>
    <w:p>
      <w:pPr>
        <w:spacing w:line="336" w:lineRule="auto" w:after="180"/>
      </w:pPr>
      <w:r>
        <w:rPr>
          <w:b w:val="0"/>
        </w:rPr>
        <w:t>Otherwise all checks have passed | Day is 1 through 30 and room is A or B | Ready under this record policy</w:t>
      </w:r>
    </w:p>
    <w:p>
      <w:pPr>
        <w:spacing w:line="336" w:lineRule="auto" w:after="180"/>
      </w:pPr>
      <w:r>
        <w:rPr>
          <w:b w:val="0"/>
        </w:rPr>
        <w:t xml:space="preserve">Read the </w:t>
      </w:r>
      <w:r>
        <w:rPr>
          <w:b/>
        </w:rPr>
        <w:t>label</w:t>
      </w:r>
      <w:r>
        <w:rPr>
          <w:b w:val="0"/>
        </w:rPr>
        <w:t>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04. Change one thing. Trace what follows.</w:t>
      </w:r>
    </w:p>
    <w:p>
      <w:r>
        <w:drawing>
          <wp:inline xmlns:a="http://schemas.openxmlformats.org/drawingml/2006/main" xmlns:pic="http://schemas.openxmlformats.org/drawingml/2006/picture">
            <wp:extent cx="5486400" cy="3026664"/>
            <wp:docPr id="5" name="Picture 5" descr="Original case: 2 is valid but colour is blank: review. Changed condition: Change B’s quantity from 5 to 4; leave colour blank. Expected result: B becomes review. Reason: The known failure is removed, but a required field is still missing."/>
            <wp:cNvGraphicFramePr>
              <a:graphicFrameLocks noChangeAspect="1"/>
            </wp:cNvGraphicFramePr>
            <a:graphic>
              <a:graphicData uri="http://schemas.openxmlformats.org/drawingml/2006/picture">
                <pic:pic>
                  <pic:nvPicPr>
                    <pic:cNvPr id="0" name="academy-story-ai-1-7-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Original case: 2 is valid but colour is blank: review. Changed condition: Change B’s quantity from 5 to 4; leave colour blank. Expected result: B becomes review.</w:t>
      </w:r>
    </w:p>
    <w:p>
      <w:pPr>
        <w:spacing w:line="336" w:lineRule="auto" w:after="180"/>
      </w:pPr>
      <w:r>
        <w:rPr>
          <w:b w:val="0"/>
        </w:rPr>
        <w:t>Reason: The known failure is removed, but a required field is still missing.</w:t>
      </w:r>
    </w:p>
    <w:p>
      <w:pPr>
        <w:spacing w:line="336" w:lineRule="auto" w:after="180"/>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05. Connect the explanation to its limit</w:t>
      </w:r>
    </w:p>
    <w:p>
      <w:r>
        <w:drawing>
          <wp:inline xmlns:a="http://schemas.openxmlformats.org/drawingml/2006/main" xmlns:pic="http://schemas.openxmlformats.org/drawingml/2006/picture">
            <wp:extent cx="5486400" cy="2834640"/>
            <wp:docPr id="6" name="Picture 6" descr="Operational labels specify what a word means for this task. Two labellers using the same priority should agree on these cards. Review describes missing evidence, not a hidden assumption that the card is wrong. Revise is supported by a known failure. Limit: Agreement between labellers does not prove this policy is suitable for every school or that labels are objective truths."/>
            <wp:cNvGraphicFramePr>
              <a:graphicFrameLocks noChangeAspect="1"/>
            </wp:cNvGraphicFramePr>
            <a:graphic>
              <a:graphicData uri="http://schemas.openxmlformats.org/drawingml/2006/picture">
                <pic:pic>
                  <pic:nvPicPr>
                    <pic:cNvPr id="0" name="academy-story-ai-1-7-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Operational </w:t>
      </w:r>
      <w:r>
        <w:rPr>
          <w:b/>
        </w:rPr>
        <w:t>label</w:t>
      </w:r>
      <w:r>
        <w:rPr>
          <w:b w:val="0"/>
        </w:rPr>
        <w:t xml:space="preserve">s specify what a word means for this task. Two </w:t>
      </w:r>
      <w:r>
        <w:rPr>
          <w:b/>
        </w:rPr>
        <w:t>label</w:t>
      </w:r>
      <w:r>
        <w:rPr>
          <w:b w:val="0"/>
        </w:rPr>
        <w:t xml:space="preserve">lers using the same priority should agree on these cards. Review describes missing </w:t>
      </w:r>
      <w:r>
        <w:rPr>
          <w:b/>
        </w:rPr>
        <w:t>evidence</w:t>
      </w:r>
      <w:r>
        <w:rPr>
          <w:b w:val="0"/>
        </w:rPr>
        <w:t>, not a hidden assumption that the card is wrong.</w:t>
      </w:r>
    </w:p>
    <w:p>
      <w:pPr>
        <w:spacing w:line="336" w:lineRule="auto" w:after="180"/>
      </w:pPr>
      <w:r>
        <w:rPr>
          <w:b w:val="0"/>
        </w:rPr>
        <w:t xml:space="preserve">Revise is supported by a known failure. Limit: Agreement between </w:t>
      </w:r>
      <w:r>
        <w:rPr>
          <w:b/>
        </w:rPr>
        <w:t>label</w:t>
      </w:r>
      <w:r>
        <w:rPr>
          <w:b w:val="0"/>
        </w:rPr>
        <w:t xml:space="preserve">lers does not prove this policy is suitable for every school or that </w:t>
      </w:r>
      <w:r>
        <w:rPr>
          <w:b/>
        </w:rPr>
        <w:t>label</w:t>
      </w:r>
      <w:r>
        <w:rPr>
          <w:b w:val="0"/>
        </w:rPr>
        <w:t>s are objective truths.</w:t>
      </w:r>
    </w:p>
    <w:p>
      <w:pPr>
        <w:spacing w:line="336" w:lineRule="auto" w:after="180"/>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06. Make the idea visible in your project</w:t>
      </w:r>
    </w:p>
    <w:p>
      <w:r>
        <w:drawing>
          <wp:inline xmlns:a="http://schemas.openxmlformats.org/drawingml/2006/main" xmlns:pic="http://schemas.openxmlformats.org/drawingml/2006/picture">
            <wp:extent cx="5486400" cy="3380232"/>
            <wp:docPr id="7" name="Picture 7" descr="Write a sorter label guide with examples of complete, invalid and unresolved inputs before comparing labels. Draw your input, deciding step, result and limit. Supported question: Explain why B originally was revise rather than review, then label its changed version."/>
            <wp:cNvGraphicFramePr>
              <a:graphicFrameLocks noChangeAspect="1"/>
            </wp:cNvGraphicFramePr>
            <a:graphic>
              <a:graphicData uri="http://schemas.openxmlformats.org/drawingml/2006/picture">
                <pic:pic>
                  <pic:nvPicPr>
                    <pic:cNvPr id="0" name="academy-story-ai-1-7-06.png"/>
                    <pic:cNvPicPr/>
                  </pic:nvPicPr>
                  <pic:blipFill>
                    <a:blip r:embed="rId15"/>
                    <a:stretch>
                      <a:fillRect/>
                    </a:stretch>
                  </pic:blipFill>
                  <pic:spPr>
                    <a:xfrm>
                      <a:off x="0" y="0"/>
                      <a:ext cx="5486400" cy="3380232"/>
                    </a:xfrm>
                    <a:prstGeom prst="rect"/>
                  </pic:spPr>
                </pic:pic>
              </a:graphicData>
            </a:graphic>
          </wp:inline>
        </w:drawing>
      </w:r>
    </w:p>
    <w:p>
      <w:pPr>
        <w:spacing w:line="336" w:lineRule="auto" w:after="180"/>
      </w:pPr>
      <w:r>
        <w:rPr>
          <w:b w:val="0"/>
        </w:rPr>
        <w:t xml:space="preserve">Write a sorter </w:t>
      </w:r>
      <w:r>
        <w:rPr>
          <w:b/>
        </w:rPr>
        <w:t>label</w:t>
      </w:r>
      <w:r>
        <w:rPr>
          <w:b w:val="0"/>
        </w:rPr>
        <w:t xml:space="preserve"> guide with examples of complete, invalid and unresolved </w:t>
      </w:r>
      <w:r>
        <w:rPr>
          <w:b/>
        </w:rPr>
        <w:t>input</w:t>
      </w:r>
      <w:r>
        <w:rPr>
          <w:b w:val="0"/>
        </w:rPr>
        <w:t xml:space="preserve">s before comparing </w:t>
      </w:r>
      <w:r>
        <w:rPr>
          <w:b/>
        </w:rPr>
        <w:t>label</w:t>
      </w:r>
      <w:r>
        <w:rPr>
          <w:b w:val="0"/>
        </w:rPr>
        <w:t xml:space="preserve">s. Draw your </w:t>
      </w:r>
      <w:r>
        <w:rPr>
          <w:b/>
        </w:rPr>
        <w:t>input</w:t>
      </w:r>
      <w:r>
        <w:rPr>
          <w:b w:val="0"/>
        </w:rPr>
        <w:t>, deciding step, result and limit.</w:t>
      </w:r>
    </w:p>
    <w:p>
      <w:pPr>
        <w:spacing w:line="336" w:lineRule="auto" w:after="180"/>
      </w:pPr>
      <w:r>
        <w:rPr>
          <w:b w:val="0"/>
        </w:rPr>
        <w:t xml:space="preserve">Supported question: Explain why B originally was revise rather than review, then </w:t>
      </w:r>
      <w:r>
        <w:rPr>
          <w:b/>
        </w:rPr>
        <w:t>label</w:t>
      </w:r>
      <w:r>
        <w:rPr>
          <w:b w:val="0"/>
        </w:rPr>
        <w:t xml:space="preserve"> its changed version.</w:t>
      </w:r>
    </w:p>
    <w:p>
      <w:pPr>
        <w:spacing w:line="336" w:lineRule="auto" w:after="180"/>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01. Categories and Labels: the case</w:t>
      </w:r>
    </w:p>
    <w:p>
      <w:pPr>
        <w:pStyle w:val="Heading3"/>
      </w:pPr>
      <w:r>
        <w:t>02. Follow the deciding steps</w:t>
      </w:r>
    </w:p>
    <w:p>
      <w:pPr>
        <w:pStyle w:val="Heading3"/>
      </w:pPr>
      <w:r>
        <w:t>03. Three ordered checks for a calendar card</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