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ai-2/13</w:t>
      </w:r>
    </w:p>
    <w:p>
      <w:pPr>
        <w:pStyle w:val="Title"/>
      </w:pPr>
      <w:r>
        <w:t>Types of Classification Error</w:t>
      </w:r>
    </w:p>
    <w:p>
      <w:r>
        <w:t>Project: Transparent Book Recommender</w:t>
      </w:r>
    </w:p>
    <w:p>
      <w:pPr>
        <w:pStyle w:val="Heading1"/>
      </w:pPr>
      <w:r>
        <w:t>One connected confusion-matrix record.</w:t>
      </w:r>
    </w:p>
    <w:p>
      <w:r>
        <w:t>Place IDs, name error types, audit equal-score matrices and limit a zero-error claim.</w:t>
      </w:r>
    </w:p>
    <w:p>
      <w:r>
        <w:t>Keep the paired records, axis convention, cell counts and remaining questions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Accuracy as a Fraction.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Human Classifier Simulation.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Accuracy as a Fraction</w:t>
      </w:r>
    </w:p>
    <w:p>
      <w:pPr>
        <w:pStyle w:val="Heading3"/>
      </w:pPr>
      <w:r>
        <w:t>Human Classifier Simulation</w:t>
      </w:r>
    </w:p>
    <w:p>
      <w:pPr>
        <w:pStyle w:val="Heading3"/>
      </w:pPr>
      <w:r>
        <w:t>Rows Columns and Data Types</w:t>
      </w:r>
    </w:p>
    <w:p>
      <w:pPr>
        <w:pStyle w:val="Heading1"/>
      </w:pPr>
      <w:r>
        <w:t>12. W1 · Place IDs before writing counts</w:t>
      </w:r>
    </w:p>
    <w:p>
      <w:r>
        <w:t>Give both axis headers and the label order.</w:t>
      </w:r>
    </w:p>
    <w:p>
      <w:pPr>
        <w:pStyle w:val="Heading2"/>
      </w:pPr>
      <w:r>
        <w:t>Your evidence record</w:t>
      </w:r>
    </w:p>
    <w:p>
      <w:pPr>
        <w:pStyle w:val="ListBullet"/>
      </w:pPr>
      <w:r>
        <w:t>Worked reference: V1,V2 clear/clear; V3 clear/blocked; V4,V5 blocked/clear; V6,V7,V8 blocked/blocked. Each pair is reference then prediction. Rows reference, columns predicted, both ordered clear then blocked. Blocked is positive. Each ID contributes exactly once; the diagonal counts matches. Keep this eight-record case distinct from the separate six-book sound/repair case.</w:t>
      </w:r>
    </w:p>
    <w:p>
      <w:pPr>
        <w:pStyle w:val="ListBullet"/>
      </w:pPr>
      <w:r>
        <w:t>Use all eight worked IDs. Draw a matrix with reference rows and prediction columns, both ordered clear then blocked. Place the IDs in cells before writing the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Explain the two error types</w:t>
      </w:r>
    </w:p>
    <w:p>
      <w:r>
        <w:t>Name the chosen positive class before using abbreviations.</w:t>
      </w:r>
    </w:p>
    <w:p>
      <w:pPr>
        <w:pStyle w:val="Heading2"/>
      </w:pPr>
      <w:r>
        <w:t>Your evidence record</w:t>
      </w:r>
    </w:p>
    <w:p>
      <w:pPr>
        <w:pStyle w:val="ListBullet"/>
      </w:pPr>
      <w:r>
        <w:t>Worked reference: V1,V2 clear/clear; V3 clear/blocked; V4,V5 blocked/clear; V6,V7,V8 blocked/blocked. Each pair is reference then prediction. Rows reference, columns predicted, both ordered clear then blocked. Blocked is positive. Each ID contributes exactly once; the diagonal counts matches. Keep this eight-record case distinct from the separate six-book sound/repair case.</w:t>
      </w:r>
    </w:p>
    <w:p>
      <w:pPr>
        <w:pStyle w:val="ListBullet"/>
      </w:pPr>
      <w:r>
        <w:t>Declare blocked positive. Give TP,TN,FP,FN counts and explain V3 and V4 in plain language. Does positive mean a desirable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totals and equal-score errors</w:t>
      </w:r>
    </w:p>
    <w:p>
      <w:r>
        <w:t>Compare the same reference cases and retain the full matrices.</w:t>
      </w:r>
    </w:p>
    <w:p>
      <w:pPr>
        <w:pStyle w:val="Heading2"/>
      </w:pPr>
      <w:r>
        <w:t>Your evidence record</w:t>
      </w:r>
    </w:p>
    <w:p>
      <w:pPr>
        <w:pStyle w:val="ListBullet"/>
      </w:pPr>
      <w:r>
        <w:t>Worked reference: V1,V2 clear/clear; V3 clear/blocked; V4,V5 blocked/clear; V6,V7,V8 blocked/blocked. Each pair is reference then prediction. Rows reference, columns predicted, both ordered clear then blocked. Blocked is positive. Each ID contributes exactly once; the diagonal counts matches. Keep this eight-record case distinct from the separate six-book sound/repair case.</w:t>
      </w:r>
    </w:p>
    <w:p>
      <w:pPr>
        <w:pStyle w:val="ListBullet"/>
      </w:pPr>
      <w:r>
        <w:t>Give the worked row totals, column totals, total count and accuracy. Compare its errors with [[3,0],[3,2]] using the same axes and eight reference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Limit a zero-count claim</w:t>
      </w:r>
    </w:p>
    <w:p>
      <w:r>
        <w:t>Request the missing scope, headers and class definitions.</w:t>
      </w:r>
    </w:p>
    <w:p>
      <w:pPr>
        <w:pStyle w:val="Heading2"/>
      </w:pPr>
      <w:r>
        <w:t>Your evidence record</w:t>
      </w:r>
    </w:p>
    <w:p>
      <w:pPr>
        <w:pStyle w:val="ListBullet"/>
      </w:pPr>
      <w:r>
        <w:t>A report gives zero false positives but omits the evaluated sample size, axes and class definitions. What information is missing, and why does zero not prove that future false alarms are impossible?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Count a fresh evaluation independently</w:t>
      </w:r>
    </w:p>
    <w:p>
      <w:r>
        <w:t>Keep one first attempt before hints or feedback.</w:t>
      </w:r>
    </w:p>
    <w:p>
      <w:pPr>
        <w:pStyle w:val="Heading2"/>
      </w:pPr>
      <w:r>
        <w:t>Read and explain independently</w:t>
      </w:r>
    </w:p>
    <w:p>
      <w:pPr>
        <w:spacing w:line="336" w:lineRule="auto" w:after="180"/>
      </w:pPr>
      <w:r>
        <w:rPr>
          <w:b w:val="0"/>
        </w:rPr>
        <w:t xml:space="preserve">Each pair below is reference then </w:t>
      </w:r>
      <w:r>
        <w:rPr>
          <w:b/>
        </w:rPr>
        <w:t>prediction</w:t>
      </w:r>
      <w:r>
        <w:rPr>
          <w:b w:val="0"/>
        </w:rPr>
        <w:t>: R1 clear/clear, R2 clear/blocked, R3 clear/blocked, R4 blocked/blocked, R5 blocked/clear, R6 blocked/blocked. Use clear then blocked on both axes and reference rows.</w:t>
      </w:r>
    </w:p>
    <w:p>
      <w:pPr>
        <w:spacing w:line="336" w:lineRule="auto" w:after="180"/>
      </w:pPr>
      <w:r>
        <w:rPr>
          <w:b w:val="0"/>
        </w:rPr>
        <w:t>Build the matrix, give row and column totals, name TP,TN,FP,FN with blocked positive, and calculate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Count a fresh evaluation independently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Separate recommending an unsuitable book from failing to surface a suitable one.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Use W2: Explain the two error types for Confusion matrices.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Use the worked case for Confusion matrices. Proposed explanation: “Positive means good”.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Positive means 'should recommend'. A book that should be recommended is rejected; a book that should not be recommended is accepted. Name both errors and explain who experiences each consequence.</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Positive means should recommend. Actual/predicted pairs are yes/yes, no/yes, yes/no, no/no.</w:t>
      </w:r>
    </w:p>
    <w:p>
      <w:pPr>
        <w:spacing w:line="336" w:lineRule="auto" w:after="180"/>
      </w:pPr>
      <w:r>
        <w:rPr>
          <w:b w:val="0"/>
        </w:rPr>
        <w:t>Name the four outcomes.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Positive means sports. A sports book predicted other and a non-sports book predicted sports occur. Name each error and its consequence for the sports shelf.</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Positive means 'should recommend'. A book that should be recommended is rejected; a book that should not be recommended is accepted. Name both errors and explain who experiences each consequence.</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Each pair below is reference then </w:t>
      </w:r>
      <w:r>
        <w:rPr>
          <w:b/>
        </w:rPr>
        <w:t>prediction</w:t>
      </w:r>
      <w:r>
        <w:rPr>
          <w:b w:val="0"/>
        </w:rPr>
        <w:t>: R1 clear/clear, R2 clear/blocked, R3 clear/blocked, R4 blocked/blocked, R5 blocked/clear, R6 blocked/blocked. Use clear then blocked on both axes and reference rows.</w:t>
      </w:r>
    </w:p>
    <w:p>
      <w:pPr>
        <w:spacing w:line="336" w:lineRule="auto" w:after="180"/>
      </w:pPr>
      <w:r>
        <w:rPr>
          <w:b w:val="0"/>
        </w:rPr>
        <w:t>Build the matrix, give row and column totals, name TP,TN,FP,FN with blocked positive, and calculate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book-condition checker predicts repair or sound.</w:t>
      </w:r>
    </w:p>
    <w:p>
      <w:pPr>
        <w:spacing w:line="336" w:lineRule="auto" w:after="180"/>
      </w:pPr>
      <w:r>
        <w:rPr>
          <w:b w:val="0"/>
        </w:rPr>
        <w:t xml:space="preserve">Use reference rows and </w:t>
      </w:r>
      <w:r>
        <w:rPr>
          <w:b/>
        </w:rPr>
        <w:t>prediction</w:t>
      </w:r>
      <w:r>
        <w:rPr>
          <w:b w:val="0"/>
        </w:rPr>
        <w:t xml:space="preserve"> columns in order sound,repair. Repair is positive.</w:t>
      </w:r>
    </w:p>
    <w:p>
      <w:pPr>
        <w:spacing w:line="336" w:lineRule="auto" w:after="180"/>
      </w:pPr>
      <w:r>
        <w:rPr>
          <w:b w:val="0"/>
        </w:rPr>
        <w:t>Six reference/</w:t>
      </w:r>
      <w:r>
        <w:rPr>
          <w:b/>
        </w:rPr>
        <w:t>prediction</w:t>
      </w:r>
      <w:r>
        <w:rPr>
          <w:b w:val="0"/>
        </w:rPr>
        <w:t xml:space="preserve"> pairs: sound/sound twice; sound/repair once; repair/sound once; repair/repair twice.</w:t>
      </w:r>
    </w:p>
    <w:p>
      <w:r>
        <w:drawing>
          <wp:inline xmlns:a="http://schemas.openxmlformats.org/drawingml/2006/main" xmlns:pic="http://schemas.openxmlformats.org/drawingml/2006/picture">
            <wp:extent cx="5486400" cy="3077029"/>
            <wp:docPr id="1" name="Picture 1"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pPr>
      <w:r>
        <w:rPr>
          <w:b w:val="0"/>
        </w:rPr>
        <w:t>Which error causes a sound book to be sent for unnecessary repair review?</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Use a confusion table when evaluating recommender category </w:t>
      </w:r>
      <w:r>
        <w:rPr>
          <w:b/>
        </w:rPr>
        <w:t>prediction</w:t>
      </w:r>
      <w:r>
        <w:rPr>
          <w:b w:val="0"/>
        </w:rPr>
        <w:t>s and attach concrete consequences to each error.</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Transparent Book Recommender</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Use a confusion table when evaluating recommender category </w:t>
      </w:r>
      <w:r>
        <w:rPr>
          <w:b/>
        </w:rPr>
        <w:t>prediction</w:t>
      </w:r>
      <w:r>
        <w:rPr>
          <w:b w:val="0"/>
        </w:rPr>
        <w:t>s and attach concrete consequences to each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book-condition checker predicts repair or sound.</w:t>
      </w:r>
    </w:p>
    <w:p>
      <w:pPr>
        <w:pStyle w:val="Heading3"/>
      </w:pPr>
      <w:r>
        <w:t>Practice 1: explain the deciding evidence</w:t>
      </w:r>
    </w:p>
    <w:p>
      <w:pPr>
        <w:pStyle w:val="ListBullet"/>
      </w:pPr>
      <w:r>
        <w:t>Which labelled step matches this detail? Matrix [[2,1],[1,2]]: agreement 4/6, repair recall 2/3.</w:t>
      </w:r>
    </w:p>
    <w:p>
      <w:pPr>
        <w:pStyle w:val="ListBullet"/>
      </w:pPr>
      <w:r>
        <w:t>1. Declare axes</w:t>
      </w:r>
    </w:p>
    <w:p>
      <w:pPr>
        <w:pStyle w:val="ListBullet"/>
      </w:pPr>
      <w:r>
        <w:t>2. Read result</w:t>
      </w:r>
    </w:p>
    <w:p>
      <w:pPr>
        <w:pStyle w:val="ListBullet"/>
      </w:pPr>
      <w:r>
        <w:t>3. Fill repair row</w:t>
      </w:r>
    </w:p>
    <w:p>
      <w:pPr>
        <w:pStyle w:val="ListBullet"/>
      </w:pPr>
      <w:r>
        <w:t>4. Fill sound row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Read result Matrix [[2,1],[1,2]]: agreement 4/6, repair recall 2/3. Each case enters one cell according to its reference and predicted label.</w:t>
      </w:r>
    </w:p>
    <w:p>
      <w:pPr>
        <w:spacing w:line="336" w:lineRule="auto" w:after="180"/>
      </w:pPr>
      <w:r>
        <w:rPr>
          <w:b w:val="0"/>
        </w:rPr>
        <w:t>The off-diagonal cells represent different mistakes: a false alarm on a sound book versus a missed repair.</w:t>
      </w:r>
    </w:p>
    <w:p>
      <w:pPr>
        <w:spacing w:line="336" w:lineRule="auto" w:after="180"/>
      </w:pPr>
      <w:r>
        <w:rPr>
          <w:b w:val="0"/>
        </w:rPr>
        <w:t>Trace the cell definitions before naming rates; swapping axes changes the table’s interpretation even if its diagonal sum remains unchanged.</w:t>
      </w:r>
    </w:p>
    <w:p>
      <w:pPr>
        <w:pStyle w:val="Heading2"/>
      </w:pPr>
      <w:r>
        <w:t>Changed-case question</w:t>
      </w:r>
    </w:p>
    <w:p>
      <w:pPr>
        <w:pStyle w:val="Heading3"/>
      </w:pPr>
      <w:r>
        <w:t>Practice 2: explain the deciding evidence</w:t>
      </w:r>
    </w:p>
    <w:p>
      <w:pPr>
        <w:pStyle w:val="ListBullet"/>
      </w:pPr>
      <w:r>
        <w:t>Changed-case practice: Change one repair/sound prediction to repair/repair after a real model revision. Which conclusion is supported by the supplied facts?</w:t>
      </w:r>
    </w:p>
    <w:p>
      <w:pPr>
        <w:pStyle w:val="ListBullet"/>
      </w:pPr>
      <w:r>
        <w:t>1. Repair row becomes [0,3]; agreement becomes 5/6.</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Repair row becomes [0,3]; agreement becomes 5/6. One </w:t>
      </w:r>
      <w:r>
        <w:rPr>
          <w:b/>
        </w:rPr>
        <w:t>false negative</w:t>
      </w:r>
      <w:r>
        <w:rPr>
          <w:b w:val="0"/>
        </w:rPr>
        <w:t xml:space="preserve"> moves to </w:t>
      </w:r>
      <w:r>
        <w:rPr>
          <w:b/>
        </w:rPr>
        <w:t>true positive</w:t>
      </w:r>
      <w:r>
        <w:rPr>
          <w:b w:val="0"/>
        </w:rPr>
        <w:t>; the sound row stays [2,1].</w:t>
      </w:r>
    </w:p>
    <w:p>
      <w:pPr>
        <w:pStyle w:val="Heading2"/>
      </w:pPr>
      <w:r>
        <w:t>Repair and save your work</w:t>
      </w:r>
    </w:p>
    <w:p>
      <w:pPr>
        <w:spacing w:line="336" w:lineRule="auto" w:after="180"/>
      </w:pPr>
      <w:r>
        <w:rPr>
          <w:b w:val="0"/>
        </w:rPr>
        <w:t>Review Accuracy as a Fraction (ai-2/12). Goal: Explain why overall accuracy can hide failure on a less common class. Short practice: Why is 100% repair detection not sufficient to declare the changed classifier best?.</w:t>
      </w:r>
    </w:p>
    <w:p>
      <w:pPr>
        <w:spacing w:line="336" w:lineRule="auto" w:after="180"/>
      </w:pPr>
      <w:r>
        <w:rPr>
          <w:b w:val="0"/>
        </w:rPr>
        <w:t>Return to this week and explain what you changed.</w:t>
      </w:r>
    </w:p>
    <w:p>
      <w:pPr>
        <w:spacing w:line="336" w:lineRule="auto" w:after="180"/>
      </w:pPr>
      <w:r>
        <w:rPr>
          <w:b w:val="0"/>
        </w:rPr>
        <w:t xml:space="preserve">Review Human Classifier Simulation (ai-2/10). Goal: Construct a classifier with a stated </w:t>
      </w:r>
      <w:r>
        <w:rPr>
          <w:b/>
        </w:rPr>
        <w:t>input</w:t>
      </w:r>
      <w:r>
        <w:rPr>
          <w:b w:val="0"/>
        </w:rPr>
        <w:t xml:space="preserve"> format, selected rule and recorded </w:t>
      </w:r>
      <w:r>
        <w:rPr>
          <w:b/>
        </w:rPr>
        <w:t>output</w:t>
      </w:r>
      <w:r>
        <w:rPr>
          <w:b w:val="0"/>
        </w:rPr>
        <w:t>.</w:t>
      </w:r>
    </w:p>
    <w:p>
      <w:pPr>
        <w:spacing w:line="336" w:lineRule="auto" w:after="180"/>
      </w:pPr>
      <w:r>
        <w:rPr>
          <w:b w:val="0"/>
        </w:rPr>
        <w:t>Short practice: Why are J and M initially treated differently even though both are illustrated mysteries?. Return to this week and explain what you changed.</w:t>
      </w:r>
    </w:p>
    <w:p>
      <w:pPr>
        <w:spacing w:line="336" w:lineRule="auto" w:after="180"/>
      </w:pPr>
      <w:r>
        <w:rPr>
          <w:b w:val="0"/>
        </w:rPr>
        <w:t>Review Rows Columns and Data Types (ai-2/7). Goal: Specify a table schema. Short practice: Which two rows originally fail, and do they fail for the same reason?.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Types of Classification Error: the case</w:t>
      </w:r>
    </w:p>
    <w:p>
      <w:r>
        <w:drawing>
          <wp:inline xmlns:a="http://schemas.openxmlformats.org/drawingml/2006/main" xmlns:pic="http://schemas.openxmlformats.org/drawingml/2006/picture">
            <wp:extent cx="5486400" cy="2840736"/>
            <wp:docPr id="3" name="Picture 3" descr="A fictional book-condition checker predicts repair or sound. Supplied facts: Use reference rows and prediction columns in order sound,repair. Repair is positive. Six reference/prediction pairs: sound/sound twice; sound/repair once; repair/sound once; repair/repair twice."/>
            <wp:cNvGraphicFramePr>
              <a:graphicFrameLocks noChangeAspect="1"/>
            </wp:cNvGraphicFramePr>
            <a:graphic>
              <a:graphicData uri="http://schemas.openxmlformats.org/drawingml/2006/picture">
                <pic:pic>
                  <pic:nvPicPr>
                    <pic:cNvPr id="0" name="academy-story-ai-2-13-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book-condition checker predicts repair or sound. Supplied facts: Use reference rows and </w:t>
      </w:r>
      <w:r>
        <w:rPr>
          <w:b/>
        </w:rPr>
        <w:t>prediction</w:t>
      </w:r>
      <w:r>
        <w:rPr>
          <w:b w:val="0"/>
        </w:rPr>
        <w:t xml:space="preserve"> columns in order sound,repair. Repair is positive.</w:t>
      </w:r>
    </w:p>
    <w:p>
      <w:pPr>
        <w:spacing w:line="336" w:lineRule="auto" w:after="180"/>
      </w:pPr>
      <w:r>
        <w:rPr>
          <w:b w:val="0"/>
        </w:rPr>
        <w:t>Six reference/</w:t>
      </w:r>
      <w:r>
        <w:rPr>
          <w:b/>
        </w:rPr>
        <w:t>prediction</w:t>
      </w:r>
      <w:r>
        <w:rPr>
          <w:b w:val="0"/>
        </w:rPr>
        <w:t xml:space="preserve"> pairs: sound/sound twice; sound/repair once; repair/sound once; repair/repair twice.</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Declare axes: Rows: reference sound,repair. Columns: predicted sound,repair. → Fill sound row: Two true negatives and one false positive: [2,1]. → Fill repair row: One false negative and two true positives: [1,2]. → Read result: Matrix [[2,1],[1,2]]: agreement 4/6, repair recall 2/3."/>
            <wp:cNvGraphicFramePr>
              <a:graphicFrameLocks noChangeAspect="1"/>
            </wp:cNvGraphicFramePr>
            <a:graphic>
              <a:graphicData uri="http://schemas.openxmlformats.org/drawingml/2006/picture">
                <pic:pic>
                  <pic:nvPicPr>
                    <pic:cNvPr id="0" name="academy-story-ai-2-1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Declare axes: Rows: reference sound,repair.</w:t>
      </w:r>
    </w:p>
    <w:p>
      <w:pPr>
        <w:spacing w:line="336" w:lineRule="auto" w:after="180"/>
      </w:pPr>
      <w:r>
        <w:rPr>
          <w:b w:val="0"/>
        </w:rPr>
        <w:t xml:space="preserve">Columns: predicted sound,repair. → Fill sound row: Two </w:t>
      </w:r>
      <w:r>
        <w:rPr>
          <w:b/>
        </w:rPr>
        <w:t>true negative</w:t>
      </w:r>
      <w:r>
        <w:rPr>
          <w:b w:val="0"/>
        </w:rPr>
        <w:t xml:space="preserve">s and one </w:t>
      </w:r>
      <w:r>
        <w:rPr>
          <w:b/>
        </w:rPr>
        <w:t>false positive</w:t>
      </w:r>
      <w:r>
        <w:rPr>
          <w:b w:val="0"/>
        </w:rPr>
        <w:t xml:space="preserve">: [2,1]. → Fill repair row: One </w:t>
      </w:r>
      <w:r>
        <w:rPr>
          <w:b/>
        </w:rPr>
        <w:t>false negative</w:t>
      </w:r>
      <w:r>
        <w:rPr>
          <w:b w:val="0"/>
        </w:rPr>
        <w:t xml:space="preserve"> and two </w:t>
      </w:r>
      <w:r>
        <w:rPr>
          <w:b/>
        </w:rPr>
        <w:t>true positive</w:t>
      </w:r>
      <w:r>
        <w:rPr>
          <w:b w:val="0"/>
        </w:rPr>
        <w:t>s: [1,2]. → Read result: Matrix [[2,1],[1,2]]: agreement 4/6, repair recall 2/3.</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Reference rows, prediction columns</w:t>
      </w:r>
    </w:p>
    <w:p>
      <w:r>
        <w:drawing>
          <wp:inline xmlns:a="http://schemas.openxmlformats.org/drawingml/2006/main" xmlns:pic="http://schemas.openxmlformats.org/drawingml/2006/picture">
            <wp:extent cx="5486400" cy="3096768"/>
            <wp:docPr id="5" name="Picture 5" descr="Reference rows, prediction columns. Reference sound: Predicted sound = 2, Predicted repair = 1. Reference repair: Predicted sound = 1, Predicted repair = 2."/>
            <wp:cNvGraphicFramePr>
              <a:graphicFrameLocks noChangeAspect="1"/>
            </wp:cNvGraphicFramePr>
            <a:graphic>
              <a:graphicData uri="http://schemas.openxmlformats.org/drawingml/2006/picture">
                <pic:pic>
                  <pic:nvPicPr>
                    <pic:cNvPr id="0" name="academy-story-ai-2-13-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Reference rows, </w:t>
      </w:r>
      <w:r>
        <w:rPr>
          <w:b/>
        </w:rPr>
        <w:t>prediction</w:t>
      </w:r>
      <w:r>
        <w:rPr>
          <w:b w:val="0"/>
        </w:rPr>
        <w:t xml:space="preserve"> columns. Reference sound: Predicted sound = 2, Predicted repair = 1. Reference repair: Predicted sound = 1, Predicted repair = 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Matrix [[2,1],[1,2]]: agreement 4/6, repair recall 2/3. Changed condition: Change one repair/sound prediction to repair/repair after a real model revision. Expected result: Repair row becomes [0,3]; agreement becomes 5/6. Reason: One false negative moves to true positive; the sound row stays [2,1]."/>
            <wp:cNvGraphicFramePr>
              <a:graphicFrameLocks noChangeAspect="1"/>
            </wp:cNvGraphicFramePr>
            <a:graphic>
              <a:graphicData uri="http://schemas.openxmlformats.org/drawingml/2006/picture">
                <pic:pic>
                  <pic:nvPicPr>
                    <pic:cNvPr id="0" name="academy-story-ai-2-1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Matrix [[2,1],[1,2]]: agreement 4/6, repair recall 2/3. Changed condition: Change one repair/sound </w:t>
      </w:r>
      <w:r>
        <w:rPr>
          <w:b/>
        </w:rPr>
        <w:t>prediction</w:t>
      </w:r>
      <w:r>
        <w:rPr>
          <w:b w:val="0"/>
        </w:rPr>
        <w:t xml:space="preserve"> to repair/repair after a real model revision.</w:t>
      </w:r>
    </w:p>
    <w:p>
      <w:pPr>
        <w:spacing w:line="336" w:lineRule="auto" w:after="180"/>
      </w:pPr>
      <w:r>
        <w:rPr>
          <w:b w:val="0"/>
        </w:rPr>
        <w:t xml:space="preserve">Expected result: Repair row becomes [0,3]; agreement becomes 5/6. Reason: One </w:t>
      </w:r>
      <w:r>
        <w:rPr>
          <w:b/>
        </w:rPr>
        <w:t>false negative</w:t>
      </w:r>
      <w:r>
        <w:rPr>
          <w:b w:val="0"/>
        </w:rPr>
        <w:t xml:space="preserve"> moves to </w:t>
      </w:r>
      <w:r>
        <w:rPr>
          <w:b/>
        </w:rPr>
        <w:t>true positive</w:t>
      </w:r>
      <w:r>
        <w:rPr>
          <w:b w:val="0"/>
        </w:rPr>
        <w:t>; the sound row stays [2,1].</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 Limit: Reference labels can themselves be disputed; a true-positive name does not guarantee the annotation is infallible."/>
            <wp:cNvGraphicFramePr>
              <a:graphicFrameLocks noChangeAspect="1"/>
            </wp:cNvGraphicFramePr>
            <a:graphic>
              <a:graphicData uri="http://schemas.openxmlformats.org/drawingml/2006/picture">
                <pic:pic>
                  <pic:nvPicPr>
                    <pic:cNvPr id="0" name="academy-story-ai-2-1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Each case enters one cell according to its reference and predicted label. The off-diagonal cells represent different mistakes: a false alarm on a sound book versus a missed repair.</w:t>
      </w:r>
    </w:p>
    <w:p>
      <w:pPr>
        <w:spacing w:line="336" w:lineRule="auto" w:after="180"/>
      </w:pPr>
      <w:r>
        <w:rPr>
          <w:b w:val="0"/>
        </w:rPr>
        <w:t>Trace the cell definitions before naming rates; swapping axes changes the table’s interpretation even if its diagonal sum remains unchanged.</w:t>
      </w:r>
    </w:p>
    <w:p>
      <w:pPr>
        <w:spacing w:line="336" w:lineRule="auto" w:after="180"/>
      </w:pPr>
      <w:r>
        <w:rPr>
          <w:b w:val="0"/>
        </w:rPr>
        <w:t>Limit: Reference labels can themselves be disputed; a true-positive name does not guarantee the annotation is infallible.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Use a confusion table when evaluating recommender category predictions and attach concrete consequences to each error. Draw your input, deciding step, result and limit. Supported question: Which error causes a sound book to be sent for unnecessary repair review?"/>
            <wp:cNvGraphicFramePr>
              <a:graphicFrameLocks noChangeAspect="1"/>
            </wp:cNvGraphicFramePr>
            <a:graphic>
              <a:graphicData uri="http://schemas.openxmlformats.org/drawingml/2006/picture">
                <pic:pic>
                  <pic:nvPicPr>
                    <pic:cNvPr id="0" name="academy-story-ai-2-1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Use a confusion table when evaluating recommender category </w:t>
      </w:r>
      <w:r>
        <w:rPr>
          <w:b/>
        </w:rPr>
        <w:t>prediction</w:t>
      </w:r>
      <w:r>
        <w:rPr>
          <w:b w:val="0"/>
        </w:rPr>
        <w:t xml:space="preserve">s and attach concrete consequences to each error. Draw your </w:t>
      </w:r>
      <w:r>
        <w:rPr>
          <w:b/>
        </w:rPr>
        <w:t>input</w:t>
      </w:r>
      <w:r>
        <w:rPr>
          <w:b w:val="0"/>
        </w:rPr>
        <w:t>, deciding step, result and limit.</w:t>
      </w:r>
    </w:p>
    <w:p>
      <w:pPr>
        <w:spacing w:line="336" w:lineRule="auto" w:after="180"/>
      </w:pPr>
      <w:r>
        <w:rPr>
          <w:b w:val="0"/>
        </w:rPr>
        <w:t>Supported question: Which error causes a sound book to be sent for unnecessary repair review?</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Types of Classification Error: the case</w:t>
      </w:r>
    </w:p>
    <w:p>
      <w:pPr>
        <w:pStyle w:val="Heading3"/>
      </w:pPr>
      <w:r>
        <w:t>02. Follow the deciding steps</w:t>
      </w:r>
    </w:p>
    <w:p>
      <w:pPr>
        <w:pStyle w:val="Heading3"/>
      </w:pPr>
      <w:r>
        <w:t>03. Reference rows, prediction columns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