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ai-2/35</w:t>
      </w:r>
    </w:p>
    <w:p>
      <w:pPr>
        <w:pStyle w:val="Title"/>
      </w:pPr>
      <w:r>
        <w:t>Improve and Challenge</w:t>
      </w:r>
    </w:p>
    <w:p>
      <w:r>
        <w:t>Project: Transparent Book Recommender</w:t>
      </w:r>
    </w:p>
    <w:p>
      <w:pPr>
        <w:pStyle w:val="Heading1"/>
      </w:pPr>
      <w:r>
        <w:t>One connected repair record, with a testing extension.</w:t>
      </w:r>
    </w:p>
    <w:p>
      <w:r>
        <w:t>Locate the cause, test neighbors, reject a bad patch and write the change log.</w:t>
      </w:r>
    </w:p>
    <w:p>
      <w:r>
        <w:t>Retain original and revised evidence, concrete expected results, version and unresolved limits.</w:t>
      </w:r>
    </w:p>
    <w:p>
      <w:pPr>
        <w:pStyle w:val="Heading1"/>
      </w:pPr>
      <w:r>
        <w:t>01. Recall · Retrieve earlier ideas</w:t>
      </w:r>
    </w:p>
    <w:p>
      <w:r>
        <w:t>Try before opening notes.</w:t>
      </w:r>
    </w:p>
    <w:p>
      <w:pPr>
        <w:pStyle w:val="Heading2"/>
      </w:pPr>
      <w:r>
        <w:t>Your evidence record</w:t>
      </w:r>
    </w:p>
    <w:p>
      <w:pPr>
        <w:pStyle w:val="ListBullet"/>
      </w:pPr>
      <w:r>
        <w:t>Try the recall before opening notes. Then use a different colour or a labelled second line to correct your explanation.</w:t>
      </w:r>
    </w:p>
    <w:p>
      <w:pPr>
        <w:pStyle w:val="ListBullet"/>
      </w:pPr>
      <w:r>
        <w:t>Without opening the old lesson, explain one key idea from Test Diverse Users.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Project Problem and Success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Evidence and Sources.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Test Diverse Users</w:t>
      </w:r>
    </w:p>
    <w:p>
      <w:pPr>
        <w:pStyle w:val="Heading3"/>
      </w:pPr>
      <w:r>
        <w:t>Project Problem and Success Test</w:t>
      </w:r>
    </w:p>
    <w:p>
      <w:pPr>
        <w:pStyle w:val="Heading3"/>
      </w:pPr>
      <w:r>
        <w:t>Evidence and Sources</w:t>
      </w:r>
    </w:p>
    <w:p>
      <w:pPr>
        <w:pStyle w:val="Heading1"/>
      </w:pPr>
      <w:r>
        <w:t>12. W1 · Locate the strict-comparison cause</w:t>
      </w:r>
    </w:p>
    <w:p>
      <w:r>
        <w:t>Explain why at most includes equality.</w:t>
      </w:r>
    </w:p>
    <w:p>
      <w:pPr>
        <w:pStyle w:val="Heading2"/>
      </w:pPr>
      <w:r>
        <w:t>Your evidence record</w:t>
      </w:r>
    </w:p>
    <w:p>
      <w:pPr>
        <w:pStyle w:val="ListBullet"/>
      </w:pPr>
      <w:r>
        <w:t>Main boundary contract: validated duration at most limit means minutes&lt;=limit. At limit10,9/10/11→True/True/False. A schema-invalid row must never reach selection; zero is valid. Activity score2fun+learning; equal eligible scores use ascending name. Separate page picture: pages&lt;=100, highest interest, ID tie; A100/5,B90/3,C101/5. Old&lt;100selectsB;repaired&lt;=100selectsA;bad&lt;=101admitsC.</w:t>
      </w:r>
    </w:p>
    <w:p>
      <w:pPr>
        <w:pStyle w:val="ListBullet"/>
      </w:pPr>
      <w:r>
        <w:t>Why does minutes &lt; limit reject a valid exactly-at-limit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Test neighboring durations</w:t>
      </w:r>
    </w:p>
    <w:p>
      <w:r>
        <w:t>Keep below,at,above expectations visible.</w:t>
      </w:r>
    </w:p>
    <w:p>
      <w:pPr>
        <w:pStyle w:val="Heading2"/>
      </w:pPr>
      <w:r>
        <w:t>Your evidence record</w:t>
      </w:r>
    </w:p>
    <w:p>
      <w:pPr>
        <w:pStyle w:val="ListBullet"/>
      </w:pPr>
      <w:r>
        <w:t>Main boundary contract: validated duration at most limit means minutes&lt;=limit. At limit10,9/10/11→True/True/False. A schema-invalid row must never reach selection; zero is valid. Activity score2fun+learning; equal eligible scores use ascending name. Separate page picture: pages&lt;=100, highest interest, ID tie; A100/5,B90/3,C101/5. Old&lt;100selectsB;repaired&lt;=100selectsA;bad&lt;=101admitsC.</w:t>
      </w:r>
    </w:p>
    <w:p>
      <w:pPr>
        <w:pStyle w:val="ListBullet"/>
      </w:pPr>
      <w:r>
        <w:t>For limit 15, give expected eligibility at 14, 15 and 16.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Reject a limit-plus-one patch</w:t>
      </w:r>
    </w:p>
    <w:p>
      <w:r>
        <w:t>Supply the counterexample before running.</w:t>
      </w:r>
    </w:p>
    <w:p>
      <w:pPr>
        <w:pStyle w:val="Heading2"/>
      </w:pPr>
      <w:r>
        <w:t>Your evidence record</w:t>
      </w:r>
    </w:p>
    <w:p>
      <w:pPr>
        <w:pStyle w:val="ListBullet"/>
      </w:pPr>
      <w:r>
        <w:t>Main boundary contract: validated duration at most limit means minutes&lt;=limit. At limit10,9/10/11→True/True/False. A schema-invalid row must never reach selection; zero is valid. Activity score2fun+learning; equal eligible scores use ascending name. Separate page picture: pages&lt;=100, highest interest, ID tie; A100/5,B90/3,C101/5. Old&lt;100selectsB;repaired&lt;=100selectsA;bad&lt;=101admitsC.</w:t>
      </w:r>
    </w:p>
    <w:p>
      <w:pPr>
        <w:pStyle w:val="ListBullet"/>
      </w:pPr>
      <w:r>
        <w:t>A proposed fix accepts minutes &lt;= limit + 1. Give a counterexample at limit 15.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Write a truthful change log</w:t>
      </w:r>
    </w:p>
    <w:p>
      <w:r>
        <w:t>Retain the bug, precise change, regression evidence and remaining limits.</w:t>
      </w:r>
    </w:p>
    <w:p>
      <w:pPr>
        <w:pStyle w:val="Heading2"/>
      </w:pPr>
      <w:r>
        <w:t>Your evidence record</w:t>
      </w:r>
    </w:p>
    <w:p>
      <w:pPr>
        <w:pStyle w:val="ListBullet"/>
      </w:pPr>
      <w:r>
        <w:t>Main boundary contract: validated duration at most limit means minutes&lt;=limit. At limit10,9/10/11→True/True/False. A schema-invalid row must never reach selection; zero is valid. Activity score2fun+learning; equal eligible scores use ascending name. Separate page picture: pages&lt;=100, highest interest, ID tie; A100/5,B90/3,C101/5. Old&lt;100selectsB;repaired&lt;=100selectsA;bad&lt;=101admitsC.</w:t>
      </w:r>
    </w:p>
    <w:p>
      <w:pPr>
        <w:pStyle w:val="ListBullet"/>
      </w:pPr>
      <w:r>
        <w:t>Record the bug, change, evidence and one remaining limit without claiming all bugs are gone.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Repair a new boundary independently</w:t>
      </w:r>
    </w:p>
    <w:p>
      <w:r>
        <w:t>Keep the first attempt before hints.</w:t>
      </w:r>
    </w:p>
    <w:p>
      <w:pPr>
        <w:pStyle w:val="Heading2"/>
      </w:pPr>
      <w:r>
        <w:t>Your evidence record</w:t>
      </w:r>
    </w:p>
    <w:p>
      <w:pPr>
        <w:pStyle w:val="ListBullet"/>
      </w:pPr>
      <w:r>
        <w:t>Use exact integer duration validation0..60 before the predicate. The independent12-minute task is separate from the worked10- and15-minute practices. Supply actual tie and invalid-data records plus expected reports; a label such as tie test is not a reproducible case. Preserve whether you wrote a prediction, made a paper trace or actually ran code.</w:t>
      </w:r>
    </w:p>
    <w:p>
      <w:pPr>
        <w:pStyle w:val="ListBullet"/>
      </w:pPr>
      <w:r>
        <w:t>Write the eligibility predicate for at most 12 minutes and a regression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Repair independently</w:t>
      </w:r>
    </w:p>
    <w:p>
      <w:pPr>
        <w:pStyle w:val="Heading1"/>
      </w:pPr>
      <w:r>
        <w:t>09. Project · Keep the decision and evidence</w:t>
      </w:r>
    </w:p>
    <w:p>
      <w:r>
        <w:t>Extend the existing project record.</w:t>
      </w:r>
    </w:p>
    <w:p>
      <w:pPr>
        <w:pStyle w:val="Heading2"/>
      </w:pPr>
      <w:r>
        <w:t>Your evidence record</w:t>
      </w:r>
    </w:p>
    <w:p>
      <w:pPr>
        <w:pStyle w:val="ListBullet"/>
      </w:pPr>
      <w:r>
        <w:t>Publish the cause, one change, fixed test set, before/after evidence, and remaining limitation.</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first attempt, repair and a changed-case check.</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Point to work that supports your judgement.</w:t>
      </w:r>
    </w:p>
    <w:p>
      <w:pPr>
        <w:pStyle w:val="Heading2"/>
      </w:pPr>
      <w:r>
        <w:t>Your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Use when helpful; keep this practice separate from the selected first attempt.</w:t>
      </w:r>
    </w:p>
    <w:p>
      <w:pPr>
        <w:pStyle w:val="Heading2"/>
      </w:pPr>
      <w:r>
        <w:t>Additional evidence</w:t>
      </w:r>
    </w:p>
    <w:p>
      <w:pPr>
        <w:spacing w:line="336" w:lineRule="auto" w:after="180"/>
      </w:pPr>
      <w:r>
        <w:rPr>
          <w:b w:val="0"/>
        </w:rPr>
        <w:t>Use W2: Test neighbors for Improving without hiding failures.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a claim</w:t>
      </w:r>
    </w:p>
    <w:p>
      <w:r>
        <w:t>Use when helpful; keep this practice separate from the selected first attempt.</w:t>
      </w:r>
    </w:p>
    <w:p>
      <w:pPr>
        <w:pStyle w:val="Heading2"/>
      </w:pPr>
      <w:r>
        <w:t>Additional evidence</w:t>
      </w:r>
    </w:p>
    <w:p>
      <w:pPr>
        <w:spacing w:line="336" w:lineRule="auto" w:after="180"/>
      </w:pPr>
      <w:r>
        <w:rPr>
          <w:b w:val="0"/>
        </w:rPr>
        <w:t>Use the worked case for Improving without hiding failures.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target</w:t>
      </w:r>
    </w:p>
    <w:p>
      <w:r>
        <w:t>Use when helpful; keep this practice separate from the selected first attempt.</w:t>
      </w:r>
    </w:p>
    <w:p>
      <w:pPr>
        <w:pStyle w:val="Heading2"/>
      </w:pPr>
      <w:r>
        <w:t>Additional evidence</w:t>
      </w:r>
    </w:p>
    <w:p>
      <w:pPr>
        <w:spacing w:line="336" w:lineRule="auto" w:after="180"/>
      </w:pPr>
      <w:r>
        <w:rPr>
          <w:b w:val="0"/>
        </w:rPr>
        <w:t>After a scoring change, four old failures pass but two previous passes fail. On the original ten cases there were six passes. Compute the new total and explain what else should be reported.</w:t>
      </w:r>
    </w:p>
    <w:p>
      <w:pPr>
        <w:pStyle w:val="Heading1"/>
      </w:pPr>
      <w:r>
        <w:t>06. Extra practice · Earlier worked case</w:t>
      </w:r>
    </w:p>
    <w:p>
      <w:r>
        <w:t>Use when helpful; keep this practice separate from the selected first attempt.</w:t>
      </w:r>
    </w:p>
    <w:p>
      <w:pPr>
        <w:pStyle w:val="Heading2"/>
      </w:pPr>
      <w:r>
        <w:t>Additional evidence</w:t>
      </w:r>
    </w:p>
    <w:p>
      <w:pPr>
        <w:spacing w:line="336" w:lineRule="auto" w:after="180"/>
      </w:pPr>
      <w:r>
        <w:rPr>
          <w:b w:val="0"/>
        </w:rPr>
        <w:t>A repair raises success from 7/10 to 9/10 on the same validation set.</w:t>
      </w:r>
    </w:p>
    <w:p>
      <w:pPr>
        <w:spacing w:line="336" w:lineRule="auto" w:after="180"/>
      </w:pPr>
      <w:r>
        <w:rPr>
          <w:b w:val="0"/>
        </w:rPr>
        <w:t>What belongs in the improvement claim?</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Use when helpful; keep this practice separate from the selected first attempt.</w:t>
      </w:r>
    </w:p>
    <w:p>
      <w:pPr>
        <w:pStyle w:val="Heading2"/>
      </w:pPr>
      <w:r>
        <w:t>Additional evidence</w:t>
      </w:r>
    </w:p>
    <w:p>
      <w:pPr>
        <w:spacing w:line="336" w:lineRule="auto" w:after="180"/>
      </w:pPr>
      <w:r>
        <w:rPr>
          <w:b w:val="0"/>
        </w:rPr>
        <w:t>After changing a scoring weight, the system fixes one request but breaks two previously correct ones. What should the improvement record say?</w:t>
      </w:r>
    </w:p>
    <w:p>
      <w:pPr>
        <w:spacing w:line="336" w:lineRule="auto" w:after="180"/>
      </w:pPr>
      <w:r>
        <w:rPr>
          <w:b w:val="0"/>
        </w:rPr>
        <w:t>My practice reasoning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Extra practice · A revealing test</w:t>
      </w:r>
    </w:p>
    <w:p>
      <w:r>
        <w:t>Use when helpful; keep this practice separate from the selected first attempt.</w:t>
      </w:r>
    </w:p>
    <w:p>
      <w:pPr>
        <w:pStyle w:val="Heading2"/>
      </w:pPr>
      <w:r>
        <w:t>Additional evidence</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Use when helpful; keep this practice separate from the selected first attempt.</w:t>
      </w:r>
    </w:p>
    <w:p>
      <w:pPr>
        <w:pStyle w:val="Heading2"/>
      </w:pPr>
      <w:r>
        <w:t>Additional evidence</w:t>
      </w:r>
    </w:p>
    <w:p>
      <w:pPr>
        <w:spacing w:line="336" w:lineRule="auto" w:after="180"/>
      </w:pPr>
      <w:r>
        <w:rPr>
          <w:b w:val="0"/>
        </w:rPr>
        <w:t>After a scoring change, four old failures pass but two previous passes fail. On the original ten cases there were six passes. Compute the new total and explain what else should be reported.</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Selected W4 response copy</w:t>
      </w:r>
    </w:p>
    <w:p>
      <w:r>
        <w:t>Use when helpful; keep this practice separate from the selected first attempt.</w:t>
      </w:r>
    </w:p>
    <w:p>
      <w:pPr>
        <w:pStyle w:val="Heading2"/>
      </w:pPr>
      <w:r>
        <w:t>Additional evidence</w:t>
      </w:r>
    </w:p>
    <w:p>
      <w:pPr>
        <w:spacing w:line="336" w:lineRule="auto" w:after="180"/>
      </w:pPr>
      <w:r>
        <w:rPr>
          <w:b w:val="0"/>
        </w:rPr>
        <w:t xml:space="preserve">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Testing functions and interfaces — W1 Choose test scale</w:t>
      </w:r>
    </w:p>
    <w:p>
      <w:r>
        <w:t>Retained extension task with its own teacher key and response.</w:t>
      </w:r>
    </w:p>
    <w:p>
      <w:pPr>
        <w:pStyle w:val="Heading2"/>
      </w:pPr>
      <w:r>
        <w:t>Extension question and record</w:t>
      </w:r>
    </w:p>
    <w:p>
      <w:pPr>
        <w:pStyle w:val="ListBullet"/>
      </w:pPr>
      <w:r>
        <w:t>Classify testing score(3,2) versus running raw rows through the whole chooser.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Testing functions and interfaces — W2 Calculate an oracle</w:t>
      </w:r>
    </w:p>
    <w:p>
      <w:r>
        <w:t>Retained extension task with its own teacher key and response.</w:t>
      </w:r>
    </w:p>
    <w:p>
      <w:pPr>
        <w:pStyle w:val="Heading2"/>
      </w:pPr>
      <w:r>
        <w:t>Extension question and record</w:t>
      </w:r>
    </w:p>
    <w:p>
      <w:pPr>
        <w:pStyle w:val="ListBullet"/>
      </w:pPr>
      <w:r>
        <w:t>What expected score should a test use for fun 4 and learning 3?</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Testing functions and interfaces — W3 Repair a weak test</w:t>
      </w:r>
    </w:p>
    <w:p>
      <w:r>
        <w:t>Retained extension task with its own teacher key and response.</w:t>
      </w:r>
    </w:p>
    <w:p>
      <w:pPr>
        <w:pStyle w:val="Heading2"/>
      </w:pPr>
      <w:r>
        <w:t>Extension question and record</w:t>
      </w:r>
    </w:p>
    <w:p>
      <w:pPr>
        <w:pStyle w:val="ListBullet"/>
      </w:pPr>
      <w:r>
        <w:t>A test compares recommend(items,10) to itself. Replace it with a useful assertion.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Testing functions and interfaces — W4 Test independently</w:t>
      </w:r>
    </w:p>
    <w:p>
      <w:r>
        <w:t>Retained extension task with its own teacher key and response.</w:t>
      </w:r>
    </w:p>
    <w:p>
      <w:pPr>
        <w:pStyle w:val="Heading2"/>
      </w:pPr>
      <w:r>
        <w:t>Extension question and record</w:t>
      </w:r>
    </w:p>
    <w:p>
      <w:pPr>
        <w:pStyle w:val="ListBullet"/>
      </w:pPr>
      <w:r>
        <w:t>Design an integration fixture: A valid (minutes 10, fun 2, learning 4), B valid (10,3,2), C invalid (5,9,1), limit 10. State winner, counts and a reversed-order expectation.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Testing functions and interfaces — W5 Cover absence</w:t>
      </w:r>
    </w:p>
    <w:p>
      <w:r>
        <w:t>Retained extension task with its own teacher key and response.</w:t>
      </w:r>
    </w:p>
    <w:p>
      <w:pPr>
        <w:pStyle w:val="Heading2"/>
      </w:pPr>
      <w:r>
        <w:t>Extension question and record</w:t>
      </w:r>
    </w:p>
    <w:p>
      <w:pPr>
        <w:pStyle w:val="ListBullet"/>
      </w:pPr>
      <w:r>
        <w:t>What expected result should an empty-input integration case specify?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Use when helpful; keep this practice separate from the selected first attempt.</w:t>
      </w:r>
    </w:p>
    <w:p>
      <w:pPr>
        <w:pStyle w:val="Heading2"/>
      </w:pPr>
      <w:r>
        <w:t>Additional evidence</w:t>
      </w:r>
    </w:p>
    <w:p>
      <w:pPr>
        <w:spacing w:line="336" w:lineRule="auto" w:after="180"/>
      </w:pPr>
      <w:r>
        <w:rPr>
          <w:b w:val="0"/>
        </w:rPr>
        <w:t>A fictional recommender excludes books at a page limit that is intended to include equality.</w:t>
      </w:r>
    </w:p>
    <w:p>
      <w:pPr>
        <w:spacing w:line="336" w:lineRule="auto" w:after="180"/>
      </w:pPr>
      <w:r>
        <w:rPr>
          <w:b w:val="0"/>
        </w:rPr>
        <w:t>Contract: pages&lt;=100; highest interest; ties choose smaller ID. Old code uses pages&lt;100.</w:t>
      </w:r>
    </w:p>
    <w:p>
      <w:pPr>
        <w:spacing w:line="336" w:lineRule="auto" w:after="180"/>
      </w:pPr>
      <w:r>
        <w:rPr>
          <w:b w:val="0"/>
        </w:rP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pPr>
        <w:spacing w:line="336" w:lineRule="auto" w:after="180"/>
      </w:pPr>
      <w:r>
        <w:rPr>
          <w:b w:val="0"/>
        </w:rPr>
        <w:t>Why are tests at both 100 and 101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each recommender revision, retain cause, code change, targeted test, </w:t>
      </w:r>
      <w:r>
        <w:rPr>
          <w:b/>
        </w:rPr>
        <w:t>regression</w:t>
      </w:r>
      <w:r>
        <w:rPr>
          <w:b w:val="0"/>
        </w:rPr>
        <w:t xml:space="preserve"> results and unresolved issues.</w:t>
      </w:r>
    </w:p>
    <w:p>
      <w:pPr>
        <w:pStyle w:val="Heading1"/>
      </w:pPr>
      <w:r>
        <w:t>24. Reference · Project milestone</w:t>
      </w:r>
    </w:p>
    <w:p>
      <w:r>
        <w:t>Use when helpful; keep this practice separate from the selected first attempt.</w:t>
      </w:r>
    </w:p>
    <w:p>
      <w:pPr>
        <w:pStyle w:val="Heading2"/>
      </w:pPr>
      <w:r>
        <w:t>Additional evidence</w:t>
      </w:r>
    </w:p>
    <w:p>
      <w:pPr>
        <w:spacing w:line="336" w:lineRule="auto" w:after="180"/>
      </w:pPr>
      <w:r>
        <w:rPr>
          <w:b w:val="0"/>
        </w:rPr>
        <w:t>Project: Transparent Book Recommender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Pictures, feedback and repair</w:t>
      </w:r>
    </w:p>
    <w:p>
      <w:r>
        <w:t>Try before opening feedback; keep the selected independent task separate.</w:t>
      </w:r>
    </w:p>
    <w:p>
      <w:pPr>
        <w:pStyle w:val="Heading2"/>
      </w:pPr>
      <w:r>
        <w:t>First supported question</w:t>
      </w:r>
    </w:p>
    <w:p>
      <w:pPr>
        <w:pStyle w:val="ListBullet"/>
      </w:pPr>
      <w:r>
        <w:t>A fictional recommender excludes books at a page limit that is intended to include equality.</w:t>
      </w:r>
    </w:p>
    <w:p>
      <w:pPr>
        <w:pStyle w:val="Heading3"/>
      </w:pPr>
      <w:r>
        <w:t>Practice 1: explain the deciding evidence</w:t>
      </w:r>
    </w:p>
    <w:p>
      <w:pPr>
        <w:pStyle w:val="ListBullet"/>
      </w:pPr>
      <w:r>
        <w:t>Which labelled step matches this detail? Rerun 99,100,101; invalid pages; tied scores; reversed row order.</w:t>
      </w:r>
    </w:p>
    <w:p>
      <w:pPr>
        <w:pStyle w:val="ListBullet"/>
      </w:pPr>
      <w:r>
        <w:t>1. Identify cause</w:t>
      </w:r>
    </w:p>
    <w:p>
      <w:pPr>
        <w:pStyle w:val="ListBullet"/>
      </w:pPr>
      <w:r>
        <w:t>2. Expected revised result</w:t>
      </w:r>
    </w:p>
    <w:p>
      <w:pPr>
        <w:pStyle w:val="ListBullet"/>
      </w:pPr>
      <w:r>
        <w:t>3. Challenge repair</w:t>
      </w:r>
    </w:p>
    <w:p>
      <w:pPr>
        <w:pStyle w:val="ListBullet"/>
      </w:pPr>
      <w:r>
        <w:t>4. Focused repair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Challenge repair Rerun 99,100,101; invalid pages; tied scores; reversed row order.</w:t>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pStyle w:val="Heading2"/>
      </w:pPr>
      <w:r>
        <w:t>Changed-case question</w:t>
      </w:r>
    </w:p>
    <w:p>
      <w:pPr>
        <w:pStyle w:val="Heading3"/>
      </w:pPr>
      <w:r>
        <w:t>Practice 2: explain the deciding evidence</w:t>
      </w:r>
    </w:p>
    <w:p>
      <w:pPr>
        <w:pStyle w:val="ListBullet"/>
      </w:pPr>
      <w:r>
        <w:t>Changed-case practice: An alternative patch uses pages &lt;= 101 instead of the required pages &lt;= 100.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C is wrongly admitted as well as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C is wrongly admitted as well as A. Changing the maximum alters the contract instead of repairing its comparison.</w:t>
      </w:r>
    </w:p>
    <w:p>
      <w:pPr>
        <w:pStyle w:val="Heading2"/>
      </w:pPr>
      <w:r>
        <w:t>Repair and keep evidence</w:t>
      </w:r>
    </w:p>
    <w:p>
      <w:pPr>
        <w:spacing w:line="336" w:lineRule="auto" w:after="180"/>
      </w:pPr>
      <w:r>
        <w:rPr>
          <w:b w:val="0"/>
        </w:rPr>
        <w:t>Review Test Diverse Users (ai-2/34). Goal: Evaluate across varied cases. Short practice: Can these records establish performance for different user groups?. Return to this week and explain what you changed.</w:t>
      </w:r>
    </w:p>
    <w:p>
      <w:pPr>
        <w:spacing w:line="336" w:lineRule="auto" w:after="180"/>
      </w:pPr>
      <w:r>
        <w:rPr>
          <w:b w:val="0"/>
        </w:rPr>
        <w:t>Review Project Problem and Success Test (ai-2/32). Goal: Define a small application purpose. Short practice: Write an equality test and explain which requirement it checks.. Return to this week and explain what you changed.</w:t>
      </w:r>
    </w:p>
    <w:p>
      <w:pPr>
        <w:spacing w:line="336" w:lineRule="auto" w:after="180"/>
      </w:pPr>
      <w:r>
        <w:rPr>
          <w:b w:val="0"/>
        </w:rPr>
        <w:t xml:space="preserve">Review </w:t>
      </w:r>
      <w:r>
        <w:rPr>
          <w:b/>
        </w:rPr>
        <w:t>Evidence</w:t>
      </w:r>
      <w:r>
        <w:rPr>
          <w:b w:val="0"/>
        </w:rPr>
        <w:t xml:space="preserve"> and Sources (ai-2/29). Goal: Explain the </w:t>
      </w:r>
      <w:r>
        <w:rPr>
          <w:b/>
        </w:rPr>
        <w:t>mechanism</w:t>
      </w:r>
      <w:r>
        <w:rPr>
          <w:b w:val="0"/>
        </w:rPr>
        <w:t xml:space="preserve"> and terminology of claim support and citation evaluation.</w:t>
      </w:r>
    </w:p>
    <w:p>
      <w:pPr>
        <w:spacing w:line="336" w:lineRule="auto" w:after="180"/>
      </w:pPr>
      <w:r>
        <w:rPr>
          <w:b w:val="0"/>
        </w:rPr>
        <w:t>Short practice: Why is the original answer not fully supported despite having citations on every claim?.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26. Reference · Six-picture response sheets</w:t>
      </w:r>
    </w:p>
    <w:p>
      <w:r>
        <w:t>Choose the relevant picture rather than repeating every task.</w:t>
      </w:r>
    </w:p>
    <w:p>
      <w:pPr>
        <w:pStyle w:val="Heading2"/>
      </w:pPr>
      <w:r>
        <w:t>01. Improve and Challenge: the case</w:t>
      </w:r>
    </w:p>
    <w:p>
      <w:r>
        <w:drawing>
          <wp:inline xmlns:a="http://schemas.openxmlformats.org/drawingml/2006/main" xmlns:pic="http://schemas.openxmlformats.org/drawingml/2006/picture">
            <wp:extent cx="5486400" cy="2990088"/>
            <wp:docPr id="2" name="Picture 2" descr="A fictional recommender excludes books at a page limit that is intended to include equality. Supplied facts: Contract: pages&lt;=100; highest interest; ties choose smaller ID. Old code uses pages&lt;100. Rows A pages100 interest5; B pages90 interest3; C pages101 interest5."/>
            <wp:cNvGraphicFramePr>
              <a:graphicFrameLocks noChangeAspect="1"/>
            </wp:cNvGraphicFramePr>
            <a:graphic>
              <a:graphicData uri="http://schemas.openxmlformats.org/drawingml/2006/picture">
                <pic:pic>
                  <pic:nvPicPr>
                    <pic:cNvPr id="0" name="academy-story-ai-2-3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recommender excludes books at a page limit that is intended to include equality. Supplied facts: Contract: pages&lt;=100; highest interest; ties choose smaller ID. Old code uses pages&lt;100.</w:t>
      </w:r>
    </w:p>
    <w:p>
      <w:pPr>
        <w:spacing w:line="336" w:lineRule="auto" w:after="180"/>
      </w:pPr>
      <w:r>
        <w:rPr>
          <w:b w:val="0"/>
        </w:rPr>
        <w:t>Rows A pages100 interest5; B pages90 interest3; C pages101 interest5.</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
            <wp:cNvGraphicFramePr>
              <a:graphicFrameLocks noChangeAspect="1"/>
            </wp:cNvGraphicFramePr>
            <a:graphic>
              <a:graphicData uri="http://schemas.openxmlformats.org/drawingml/2006/picture">
                <pic:pic>
                  <pic:nvPicPr>
                    <pic:cNvPr id="0" name="academy-story-ai-2-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Follow the evidence</w:t>
      </w:r>
    </w:p>
    <w:p>
      <w:r>
        <w:drawing>
          <wp:inline xmlns:a="http://schemas.openxmlformats.org/drawingml/2006/main" xmlns:pic="http://schemas.openxmlformats.org/drawingml/2006/picture">
            <wp:extent cx="5486400" cy="2834640"/>
            <wp:docPr id="4" name="Picture 4" descr="Follow the evidence. Before fix | 10 &lt; 10 is False | Violates at most rule. After fix | 10 &lt;= 10 is True | Boundary accepted. Neighbor check | 11 &lt;= 10 is False | Over-limit still excluded"/>
            <wp:cNvGraphicFramePr>
              <a:graphicFrameLocks noChangeAspect="1"/>
            </wp:cNvGraphicFramePr>
            <a:graphic>
              <a:graphicData uri="http://schemas.openxmlformats.org/drawingml/2006/picture">
                <pic:pic>
                  <pic:nvPicPr>
                    <pic:cNvPr id="0" name="academy-story-ai-2-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Before fix | 10 &lt; 10 is False | Violates at most rule. After fix | 10 &lt;= 10 is True | Boundary accepted. Neighbor check | 11 &lt;= 10 is False | Over-limit still excluded</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run 99,100,101; invalid pages; tied scores; reversed row order. Changed condition: An alternative patch uses pages &lt;= 101 instead of the required pages &lt;= 100. Expected result: C is wrongly admitted as well as A. Reason: Changing the maximum alters the contract instead of repairing its comparison."/>
            <wp:cNvGraphicFramePr>
              <a:graphicFrameLocks noChangeAspect="1"/>
            </wp:cNvGraphicFramePr>
            <a:graphic>
              <a:graphicData uri="http://schemas.openxmlformats.org/drawingml/2006/picture">
                <pic:pic>
                  <pic:nvPicPr>
                    <pic:cNvPr id="0" name="academy-story-ai-2-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Rerun 99,100,101; invalid pages; tied scores; reversed row order. Changed condition: An alternative patch uses pages &lt;= 101 instead of the required pages &lt;= 100. Expected result: C is wrongly admitted as well as A. Reason: Changing the maximum alters the contract instead of repairing its comparison.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 Limit: Passing a small regression suite does not prove all behavior unchanged; record the suite’s actual coverage."/>
            <wp:cNvGraphicFramePr>
              <a:graphicFrameLocks noChangeAspect="1"/>
            </wp:cNvGraphicFramePr>
            <a:graphic>
              <a:graphicData uri="http://schemas.openxmlformats.org/drawingml/2006/picture">
                <pic:pic>
                  <pic:nvPicPr>
                    <pic:cNvPr id="0" name="academy-story-ai-2-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spacing w:line="336" w:lineRule="auto" w:after="180"/>
      </w:pPr>
      <w:r>
        <w:rPr>
          <w:b w:val="0"/>
        </w:rPr>
        <w:t xml:space="preserve">Limit: Passing a small </w:t>
      </w:r>
      <w:r>
        <w:rPr>
          <w:b/>
        </w:rPr>
        <w:t>regression suite</w:t>
      </w:r>
      <w:r>
        <w:rPr>
          <w:b w:val="0"/>
        </w:rPr>
        <w:t xml:space="preserve"> does not prove all behavior unchanged; record the suite’s actual coverage.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For each recommender revision, retain cause, code change, targeted test, regression results and unresolved issues. Draw your input, deciding step, result and limit. Supported question: Why are tests at both 100 and 101 needed?"/>
            <wp:cNvGraphicFramePr>
              <a:graphicFrameLocks noChangeAspect="1"/>
            </wp:cNvGraphicFramePr>
            <a:graphic>
              <a:graphicData uri="http://schemas.openxmlformats.org/drawingml/2006/picture">
                <pic:pic>
                  <pic:nvPicPr>
                    <pic:cNvPr id="0" name="academy-story-ai-2-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 Draw your </w:t>
      </w:r>
      <w:r>
        <w:rPr>
          <w:b/>
        </w:rPr>
        <w:t>input</w:t>
      </w:r>
      <w:r>
        <w:rPr>
          <w:b w:val="0"/>
        </w:rPr>
        <w:t>, deciding step, result and limit. Supported question: Why are tests at both 100 and 101 needed?</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Improve and Challenge: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