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ai-3/10</w:t>
      </w:r>
    </w:p>
    <w:p>
      <w:pPr>
        <w:pStyle w:val="Title"/>
      </w:pPr>
      <w:r>
        <w:t>Image Generation Models</w:t>
      </w:r>
    </w:p>
    <w:p>
      <w:r>
        <w:t>Project: Verified Study Buddy</w:t>
      </w:r>
    </w:p>
    <w:p>
      <w:pPr>
        <w:pStyle w:val="Heading1"/>
      </w:pPr>
      <w:r>
        <w:t>One connected image-evidence record.</w:t>
      </w:r>
    </w:p>
    <w:p>
      <w:r>
        <w:t>Explain origin, inspect the poster, preserve the qualification and design a visual check.</w:t>
      </w:r>
    </w:p>
    <w:p>
      <w:r>
        <w:t>Retain supplied arrays, criterion evidence, production history and unmeasured claims separately.</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Prompt Evaluation.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Iterative Prompting.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Sampling and Variability.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Prompt Evaluation</w:t>
      </w:r>
    </w:p>
    <w:p>
      <w:pPr>
        <w:pStyle w:val="Heading3"/>
      </w:pPr>
      <w:r>
        <w:t>Iterative Prompting</w:t>
      </w:r>
    </w:p>
    <w:p>
      <w:pPr>
        <w:pStyle w:val="Heading3"/>
      </w:pPr>
      <w:r>
        <w:t>Sampling and Variability</w:t>
      </w:r>
    </w:p>
    <w:p>
      <w:pPr>
        <w:pStyle w:val="Heading1"/>
      </w:pPr>
      <w:r>
        <w:t>12. W1 · Explain generation and provenance</w:t>
      </w:r>
    </w:p>
    <w:p>
      <w:r>
        <w:t>Distinguish a constructed picture from an observed event.</w:t>
      </w:r>
    </w:p>
    <w:p>
      <w:pPr>
        <w:pStyle w:val="Heading2"/>
      </w:pPr>
      <w:r>
        <w:t>Your evidence record</w:t>
      </w:r>
    </w:p>
    <w:p>
      <w:pPr>
        <w:pStyle w:val="ListBullet"/>
      </w:pPr>
      <w:r>
        <w:t>Poster audit: required exactly3readable circles A,B,C;constructed candidate has4circles A,B,illegible,D and a draft photograph caption. Grid process is a separate supplied2×2before/after illustration; it is not a trained diffusion run and supplies no clean target or quality score. Provenance documents production history, not the truth of every depicted fact.</w:t>
      </w:r>
    </w:p>
    <w:p>
      <w:pPr>
        <w:pStyle w:val="ListBullet"/>
      </w:pPr>
      <w:r>
        <w:t>Reference for this exercise: open this week’s student lesson, “Image Generation Models”,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Audit the complete poster candidate</w:t>
      </w:r>
    </w:p>
    <w:p>
      <w:r>
        <w:t>Check count, labels and the draft photograph claim separately.</w:t>
      </w:r>
    </w:p>
    <w:p>
      <w:pPr>
        <w:pStyle w:val="Heading2"/>
      </w:pPr>
      <w:r>
        <w:t>Your evidence record</w:t>
      </w:r>
    </w:p>
    <w:p>
      <w:pPr>
        <w:pStyle w:val="ListBullet"/>
      </w:pPr>
      <w:r>
        <w:t>Poster audit: required exactly3readable circles A,B,C;constructed candidate has4circles A,B,illegible,D and a draft photograph caption. Grid process is a separate supplied2×2before/after illustration; it is not a trained diffusion run and supplies no clean target or quality score. Provenance documents production history, not the truth of every depicted fact.</w:t>
      </w:r>
    </w:p>
    <w:p>
      <w:pPr>
        <w:pStyle w:val="ListBullet"/>
      </w:pPr>
      <w:r>
        <w:t>A fictional poster requires exactly three labelled circles. Generated image shows four circles and one unreadable label. A caption calls it a photograph of a real lesson.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Preserve the provenance qualification</w:t>
      </w:r>
    </w:p>
    <w:p>
      <w:r>
        <w:t>A production record cannot establish every factual or permission claim.</w:t>
      </w:r>
    </w:p>
    <w:p>
      <w:pPr>
        <w:pStyle w:val="Heading2"/>
      </w:pPr>
      <w:r>
        <w:t>Your evidence record</w:t>
      </w:r>
    </w:p>
    <w:p>
      <w:pPr>
        <w:pStyle w:val="ListBullet"/>
      </w:pPr>
      <w:r>
        <w:t>Poster audit: required exactly3readable circles A,B,C;constructed candidate has4circles A,B,illegible,D and a draft photograph caption. Grid process is a separate supplied2×2before/after illustration; it is not a trained diffusion run and supplies no clean target or quality score. Provenance documents production history, not the truth of every depicted fact.</w:t>
      </w:r>
    </w:p>
    <w:p>
      <w:pPr>
        <w:pStyle w:val="ListBullet"/>
      </w:pPr>
      <w:r>
        <w:t>A report omits this qualification: Provenance tracks production history; it does not prove the content is accurate or establish every legal permission.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visual check</w:t>
      </w:r>
    </w:p>
    <w:p>
      <w:r>
        <w:t>State the expected criterion result before changing a specification or drawing.</w:t>
      </w:r>
    </w:p>
    <w:p>
      <w:pPr>
        <w:pStyle w:val="Heading2"/>
      </w:pPr>
      <w:r>
        <w:t>Your evidence record</w:t>
      </w:r>
    </w:p>
    <w:p>
      <w:pPr>
        <w:pStyle w:val="ListBullet"/>
      </w:pPr>
      <w:r>
        <w:t>Poster audit: required exactly3readable circles A,B,C;constructed candidate has4circles A,B,illegible,D and a draft photograph caption. Grid process is a separate supplied2×2before/after illustration; it is not a trained diffusion run and supplies no clean target or quality score. Provenance documents production history, not the truth of every depicted fact.</w:t>
      </w:r>
    </w:p>
    <w:p>
      <w:pPr>
        <w:pStyle w:val="ListBullet"/>
      </w:pPr>
      <w:r>
        <w:t>Reference for this exercise: open this week’s student lesson, “Image Generation Models”,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new diagram independently</w:t>
      </w:r>
    </w:p>
    <w:p>
      <w:r>
        <w:t>Keep one first attempt before hints or feedback.</w:t>
      </w:r>
    </w:p>
    <w:p>
      <w:pPr>
        <w:pStyle w:val="Heading2"/>
      </w:pPr>
      <w:r>
        <w:t>Read and explain independently</w:t>
      </w:r>
    </w:p>
    <w:p>
      <w:pPr>
        <w:spacing w:line="336" w:lineRule="auto" w:after="180"/>
      </w:pPr>
      <w:r>
        <w:rPr>
          <w:b w:val="0"/>
        </w:rPr>
        <w:t>Audit the supplied description of the independent diagram. No actual image or camera record is provided, so do not invent geometry or an observed experiment. Treat arrow count, label meaning and the authenticity caption as separate requirements.</w:t>
      </w:r>
    </w:p>
    <w:p>
      <w:pPr>
        <w:spacing w:line="336" w:lineRule="auto" w:after="180"/>
      </w:pPr>
      <w:r>
        <w:rPr>
          <w:b w:val="0"/>
        </w:rPr>
        <w:t xml:space="preserve">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Treat generated diagrams as illustrations; pair factual claims with approved sources.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Image generation and </w:t>
      </w:r>
      <w:r>
        <w:rPr>
          <w:b/>
        </w:rPr>
        <w:t>provenance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An image generator produces a convincing picture of a school greenhouse on Mars. A student calls it photographic </w:t>
      </w:r>
      <w:r>
        <w:rPr>
          <w:b/>
        </w:rPr>
        <w:t>evidence</w:t>
      </w:r>
      <w:r>
        <w:rPr>
          <w:b w:val="0"/>
        </w:rPr>
        <w:t>. Explain what the image can and cannot establish.</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generator creates a realistic fictional bicycle beside a tree.</w:t>
      </w:r>
    </w:p>
    <w:p>
      <w:pPr>
        <w:spacing w:line="336" w:lineRule="auto" w:after="180"/>
      </w:pPr>
      <w:r>
        <w:rPr>
          <w:b w:val="0"/>
        </w:rPr>
        <w:t>How does this differ from event photography?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An image model draws a plant with seven roots after a request for exactly four. What does this show, and where should an exact count diagram be made?</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10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An image generator produces a convincing picture of a school greenhouse on Mars. A student calls it photographic </w:t>
      </w:r>
      <w:r>
        <w:rPr>
          <w:b/>
        </w:rPr>
        <w:t>evidence</w:t>
      </w:r>
      <w:r>
        <w:rPr>
          <w:b w:val="0"/>
        </w:rPr>
        <w:t>. Explain what the image can and cannot establish.</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lesson poster illustrates one family of image-generation approaches.</w:t>
      </w:r>
    </w:p>
    <w:p>
      <w:pPr>
        <w:spacing w:line="336" w:lineRule="auto" w:after="180"/>
      </w:pPr>
      <w:r>
        <w:rPr>
          <w:b w:val="0"/>
        </w:rPr>
        <w:t xml:space="preserve">Toy 2×2 noisy numerical grid: [[0.2,0.8],[0.6,0.3]]. A specified illustrative </w:t>
      </w:r>
      <w:r>
        <w:rPr>
          <w:b/>
        </w:rPr>
        <w:t>denoising</w:t>
      </w:r>
      <w:r>
        <w:rPr>
          <w:b w:val="0"/>
        </w:rPr>
        <w:t xml:space="preserve"> step gives [[0.1,0.9],[0.4,0.2]].</w:t>
      </w:r>
    </w:p>
    <w:p>
      <w:pPr>
        <w:spacing w:line="336" w:lineRule="auto" w:after="180"/>
      </w:pPr>
      <w:r>
        <w:rPr>
          <w:b w:val="0"/>
        </w:rPr>
        <w:t xml:space="preserve">These supplied arrays illustrate steps only; they are not </w:t>
      </w:r>
      <w:r>
        <w:rPr>
          <w:b/>
        </w:rPr>
        <w:t>output</w:t>
      </w:r>
      <w:r>
        <w:rPr>
          <w:b w:val="0"/>
        </w:rPr>
        <w:t>s from a real trained diffusion model.</w:t>
      </w:r>
    </w:p>
    <w:p>
      <w:r>
        <w:drawing>
          <wp:inline xmlns:a="http://schemas.openxmlformats.org/drawingml/2006/main" xmlns:pic="http://schemas.openxmlformats.org/drawingml/2006/picture">
            <wp:extent cx="5486400" cy="4234543"/>
            <wp:docPr id="1" name="Picture 1" descr="Illustrative grids, not executed model outputs"/>
            <wp:cNvGraphicFramePr>
              <a:graphicFrameLocks noChangeAspect="1"/>
            </wp:cNvGraphicFramePr>
            <a:graphic>
              <a:graphicData uri="http://schemas.openxmlformats.org/drawingml/2006/picture">
                <pic:pic>
                  <pic:nvPicPr>
                    <pic:cNvPr id="0" name="academy-detail-ai-3-10.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276995" cy="5943599"/>
            <wp:docPr id="2" name="Picture 2" descr="Image Generation Models. Noisy representation: Four toy numerical cells form the starting grid.. Condition on request: A text request guides the imagined learned denoising process.. Illustrative update: Use the supplied second grid to show one change in representation..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visual-ai-3-10.png"/>
                    <pic:cNvPicPr/>
                  </pic:nvPicPr>
                  <pic:blipFill>
                    <a:blip r:embed="rId10"/>
                    <a:stretch>
                      <a:fillRect/>
                    </a:stretch>
                  </pic:blipFill>
                  <pic:spPr>
                    <a:xfrm>
                      <a:off x="0" y="0"/>
                      <a:ext cx="5276995" cy="5943599"/>
                    </a:xfrm>
                    <a:prstGeom prst="rect"/>
                  </pic:spPr>
                </pic:pic>
              </a:graphicData>
            </a:graphic>
          </wp:inline>
        </w:drawing>
      </w:r>
    </w:p>
    <w:p>
      <w:pPr>
        <w:spacing w:line="336" w:lineRule="auto" w:after="180"/>
      </w:pPr>
      <w:r>
        <w:rPr>
          <w:b w:val="0"/>
        </w:rPr>
        <w:t>What may these two grids explain, and what can they not establish about a real generator?</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Use Study Buddy generated diagrams only with clear </w:t>
      </w:r>
      <w:r>
        <w:rPr>
          <w:b/>
        </w:rPr>
        <w:t>provenance</w:t>
      </w:r>
      <w:r>
        <w:rPr>
          <w:b w:val="0"/>
        </w:rPr>
        <w:t xml:space="preserve"> and checked educational labels.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Study Buddy generated diagrams only with clear </w:t>
      </w:r>
      <w:r>
        <w:rPr>
          <w:b/>
        </w:rPr>
        <w:t>provenance</w:t>
      </w:r>
      <w:r>
        <w:rPr>
          <w:b w:val="0"/>
        </w:rPr>
        <w:t xml:space="preserve"> and checked educational labels.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lesson poster illustrates one family of image-generation approaches.</w:t>
      </w:r>
    </w:p>
    <w:p>
      <w:pPr>
        <w:pStyle w:val="Heading3"/>
      </w:pPr>
      <w:r>
        <w:t>Practice 1: explain the deciding evidence</w:t>
      </w:r>
    </w:p>
    <w:p>
      <w:pPr>
        <w:pStyle w:val="ListBullet"/>
      </w:pPr>
      <w:r>
        <w:t>Which labelled step matches this detail? Caption it as a generated-process illustration, not a photographed experiment.</w:t>
      </w:r>
    </w:p>
    <w:p>
      <w:pPr>
        <w:pStyle w:val="ListBullet"/>
      </w:pPr>
      <w:r>
        <w:t>1. Noisy representation</w:t>
      </w:r>
    </w:p>
    <w:p>
      <w:pPr>
        <w:pStyle w:val="ListBullet"/>
      </w:pPr>
      <w:r>
        <w:t>2. Condition on request</w:t>
      </w:r>
    </w:p>
    <w:p>
      <w:pPr>
        <w:pStyle w:val="ListBullet"/>
      </w:pPr>
      <w:r>
        <w:t>3. Check provenance</w:t>
      </w:r>
    </w:p>
    <w:p>
      <w:pPr>
        <w:pStyle w:val="ListBullet"/>
      </w:pPr>
      <w:r>
        <w:t>4. Illustrative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Check </w:t>
      </w:r>
      <w:r>
        <w:rPr>
          <w:b/>
        </w:rPr>
        <w:t>provenance</w:t>
      </w:r>
      <w:r>
        <w:rPr>
          <w:b w:val="0"/>
        </w:rPr>
        <w:t xml:space="preserve"> Caption it as a generated-</w:t>
      </w:r>
      <w:r>
        <w:rPr>
          <w:b/>
        </w:rPr>
        <w:t>process</w:t>
      </w:r>
      <w:r>
        <w:rPr>
          <w:b w:val="0"/>
        </w:rPr>
        <w:t xml:space="preserve"> illustration, not a photographed experiment.</w:t>
      </w:r>
    </w:p>
    <w:p>
      <w:pPr>
        <w:spacing w:line="336" w:lineRule="auto" w:after="180"/>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pStyle w:val="Heading2"/>
      </w:pPr>
      <w:r>
        <w:t>Changed-case question</w:t>
      </w:r>
    </w:p>
    <w:p>
      <w:pPr>
        <w:pStyle w:val="Heading3"/>
      </w:pPr>
      <w:r>
        <w:t>Practice 2: explain the deciding evidence</w:t>
      </w:r>
    </w:p>
    <w:p>
      <w:pPr>
        <w:pStyle w:val="ListBullet"/>
      </w:pPr>
      <w:r>
        <w:t>Changed-case practice: Relabel the illustration as a photograph of an actual laboratory measurement. Which conclusion is supported by the supplied facts?</w:t>
      </w:r>
    </w:p>
    <w:p>
      <w:pPr>
        <w:pStyle w:val="ListBullet"/>
      </w:pPr>
      <w:r>
        <w:t>1. We can decide the result without examining the changed input or the procedure.</w:t>
      </w:r>
    </w:p>
    <w:p>
      <w:pPr>
        <w:pStyle w:val="ListBullet"/>
      </w:pPr>
      <w:r>
        <w:t>2. That caption is unsupported.</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That caption is unsupported. Its </w:t>
      </w:r>
      <w:r>
        <w:rPr>
          <w:b/>
        </w:rPr>
        <w:t>provenance</w:t>
      </w:r>
      <w:r>
        <w:rPr>
          <w:b w:val="0"/>
        </w:rPr>
        <w:t xml:space="preserve"> is an invented diagram of a </w:t>
      </w:r>
      <w:r>
        <w:rPr>
          <w:b/>
        </w:rPr>
        <w:t>process</w:t>
      </w:r>
      <w:r>
        <w:rPr>
          <w:b w:val="0"/>
        </w:rPr>
        <w:t>, not a camera record of an event.</w:t>
      </w:r>
    </w:p>
    <w:p>
      <w:pPr>
        <w:pStyle w:val="Heading2"/>
      </w:pPr>
      <w:r>
        <w:t>Repair and save your work</w:t>
      </w:r>
    </w:p>
    <w:p>
      <w:pPr>
        <w:spacing w:line="336" w:lineRule="auto" w:after="180"/>
      </w:pPr>
      <w:r>
        <w:rPr>
          <w:b w:val="0"/>
        </w:rPr>
        <w:t xml:space="preserve">Review Prompt Evaluation (ai-3/9). Goal: Explain the </w:t>
      </w:r>
      <w:r>
        <w:rPr>
          <w:b/>
        </w:rPr>
        <w:t>mechanism</w:t>
      </w:r>
      <w:r>
        <w:rPr>
          <w:b w:val="0"/>
        </w:rPr>
        <w:t xml:space="preserve"> and terminology of controlled prompt experiments. Short practice: Why is B’s selection defensible here without calling it universally superior?.</w:t>
      </w:r>
    </w:p>
    <w:p>
      <w:pPr>
        <w:spacing w:line="336" w:lineRule="auto" w:after="180"/>
      </w:pPr>
      <w:r>
        <w:rPr>
          <w:b w:val="0"/>
        </w:rPr>
        <w:t>Return to this week and explain what you changed.</w:t>
      </w:r>
    </w:p>
    <w:p>
      <w:pPr>
        <w:spacing w:line="336" w:lineRule="auto" w:after="180"/>
      </w:pPr>
      <w:r>
        <w:rPr>
          <w:b w:val="0"/>
        </w:rPr>
        <w:t xml:space="preserve">Review Iterative Prompting (ai-3/7). Goal: Explain the </w:t>
      </w:r>
      <w:r>
        <w:rPr>
          <w:b/>
        </w:rPr>
        <w:t>mechanism</w:t>
      </w:r>
      <w:r>
        <w:rPr>
          <w:b w:val="0"/>
        </w:rPr>
        <w:t xml:space="preserve"> and terminology of controlled prompt experiments. Short practice: What </w:t>
      </w:r>
      <w:r>
        <w:rPr>
          <w:b/>
        </w:rPr>
        <w:t>evidence</w:t>
      </w:r>
      <w:r>
        <w:rPr>
          <w:b w:val="0"/>
        </w:rPr>
        <w:t xml:space="preserve"> supports improvement here, and what remains unproven?.</w:t>
      </w:r>
    </w:p>
    <w:p>
      <w:pPr>
        <w:spacing w:line="336" w:lineRule="auto" w:after="180"/>
      </w:pPr>
      <w:r>
        <w:rPr>
          <w:b w:val="0"/>
        </w:rPr>
        <w:t>Return to this week and explain what you changed.</w:t>
      </w:r>
    </w:p>
    <w:p>
      <w:pPr>
        <w:spacing w:line="336" w:lineRule="auto" w:after="180"/>
      </w:pPr>
      <w:r>
        <w:rPr>
          <w:b w:val="0"/>
        </w:rPr>
        <w:t>Review Sampling and Variability (ai-3/4). Goal: Sample from a distribution using explicit cumulative intervals. Short practice: Does T=0.5 make B impossible, and does choosing A guarantee factual accuracy?.</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Image Generation Models: the case</w:t>
      </w:r>
    </w:p>
    <w:p>
      <w:r>
        <w:drawing>
          <wp:inline xmlns:a="http://schemas.openxmlformats.org/drawingml/2006/main" xmlns:pic="http://schemas.openxmlformats.org/drawingml/2006/picture">
            <wp:extent cx="5486400" cy="3142488"/>
            <wp:docPr id="3" name="Picture 3" descr="A fictional lesson poster illustrates one family of image-generation approaches. Supplied facts: Toy 2×2 noisy numerical grid: [[0.2,0.8],[0.6,0.3]]. A specified illustrative denoising step gives [[0.1,0.9],[0.4,0.2]]. These supplied arrays illustrate steps only; they are not outputs from a real trained diffusion model."/>
            <wp:cNvGraphicFramePr>
              <a:graphicFrameLocks noChangeAspect="1"/>
            </wp:cNvGraphicFramePr>
            <a:graphic>
              <a:graphicData uri="http://schemas.openxmlformats.org/drawingml/2006/picture">
                <pic:pic>
                  <pic:nvPicPr>
                    <pic:cNvPr id="0" name="academy-story-ai-3-1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lesson poster illustrates one family of image-generation approaches. Supplied facts: Toy 2×2 noisy numerical grid: [[0.2,0.8],[0.6,0.3]]. A specified illustrative </w:t>
      </w:r>
      <w:r>
        <w:rPr>
          <w:b/>
        </w:rPr>
        <w:t>denoising</w:t>
      </w:r>
      <w:r>
        <w:rPr>
          <w:b w:val="0"/>
        </w:rPr>
        <w:t xml:space="preserve"> step gives [[0.1,0.9],[0.4,0.2]].</w:t>
      </w:r>
    </w:p>
    <w:p>
      <w:pPr>
        <w:spacing w:line="336" w:lineRule="auto" w:after="180"/>
      </w:pPr>
      <w:r>
        <w:rPr>
          <w:b w:val="0"/>
        </w:rPr>
        <w:t xml:space="preserve">These supplied arrays illustrate steps only; they are not </w:t>
      </w:r>
      <w:r>
        <w:rPr>
          <w:b/>
        </w:rPr>
        <w:t>output</w:t>
      </w:r>
      <w:r>
        <w:rPr>
          <w:b w:val="0"/>
        </w:rPr>
        <w:t>s from a real trained diffusion model.</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Noisy representation: Four toy numerical cells form the starting grid. → Condition on request: A text request guides the imagined learned denoising process. → Illustrative update: Use the supplied second grid to show one change in representation. →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story-ai-3-10-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Noisy representation: Four toy numerical cells form the starting grid. → Condition on request: A text request guides the imagined learned </w:t>
      </w:r>
      <w:r>
        <w:rPr>
          <w:b/>
        </w:rPr>
        <w:t>denoising</w:t>
      </w:r>
      <w:r>
        <w:rPr>
          <w:b w:val="0"/>
        </w:rPr>
        <w:t xml:space="preserve"> </w:t>
      </w:r>
      <w:r>
        <w:rPr>
          <w:b/>
        </w:rPr>
        <w:t>process</w:t>
      </w:r>
      <w:r>
        <w:rPr>
          <w:b w:val="0"/>
        </w:rPr>
        <w:t xml:space="preserve">. → Illustrative update: Use the supplied second grid to show one change in representation. → Check </w:t>
      </w:r>
      <w:r>
        <w:rPr>
          <w:b/>
        </w:rPr>
        <w:t>provenance</w:t>
      </w:r>
      <w:r>
        <w:rPr>
          <w:b w:val="0"/>
        </w:rPr>
        <w:t>: Caption it as a generated-</w:t>
      </w:r>
      <w:r>
        <w:rPr>
          <w:b/>
        </w:rPr>
        <w:t>process</w:t>
      </w:r>
      <w:r>
        <w:rPr>
          <w:b w:val="0"/>
        </w:rPr>
        <w:t xml:space="preserve"> illustration, not a photographed experiment.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Illustrative grids, not executed model outputs</w:t>
      </w:r>
    </w:p>
    <w:p>
      <w:r>
        <w:drawing>
          <wp:inline xmlns:a="http://schemas.openxmlformats.org/drawingml/2006/main" xmlns:pic="http://schemas.openxmlformats.org/drawingml/2006/picture">
            <wp:extent cx="5486400" cy="3938016"/>
            <wp:docPr id="5" name="Picture 5" descr="Illustrative grids, not executed model outputs. Before top: Left = 0.2, Right = 0.8. Before bottom: Left = 0.6, Right = 0.3. After top: Left = 0.1, Right = 0.9. After bottom: Left = 0.4, Right = 0.2."/>
            <wp:cNvGraphicFramePr>
              <a:graphicFrameLocks noChangeAspect="1"/>
            </wp:cNvGraphicFramePr>
            <a:graphic>
              <a:graphicData uri="http://schemas.openxmlformats.org/drawingml/2006/picture">
                <pic:pic>
                  <pic:nvPicPr>
                    <pic:cNvPr id="0" name="academy-story-ai-3-10-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Illustrative grids, not executed model </w:t>
      </w:r>
      <w:r>
        <w:rPr>
          <w:b/>
        </w:rPr>
        <w:t>output</w:t>
      </w:r>
      <w:r>
        <w:rPr>
          <w:b w:val="0"/>
        </w:rPr>
        <w:t>s. Before top: Left = 0.2, Right = 0.8. Before bottom: Left = 0.6, Right = 0.3. After top: Left = 0.1, Right = 0.9. After bottom: Left = 0.4, Right = 0.2.</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aption it as a generated-process illustration, not a photographed experiment. Changed condition: Relabel the illustration as a photograph of an actual laboratory measurement. Expected result: That caption is unsupported. Reason: Its provenance is an invented diagram of a process, not a camera record of an event."/>
            <wp:cNvGraphicFramePr>
              <a:graphicFrameLocks noChangeAspect="1"/>
            </wp:cNvGraphicFramePr>
            <a:graphic>
              <a:graphicData uri="http://schemas.openxmlformats.org/drawingml/2006/picture">
                <pic:pic>
                  <pic:nvPicPr>
                    <pic:cNvPr id="0" name="academy-story-ai-3-1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Caption it as a generated-</w:t>
      </w:r>
      <w:r>
        <w:rPr>
          <w:b/>
        </w:rPr>
        <w:t>process</w:t>
      </w:r>
      <w:r>
        <w:rPr>
          <w:b w:val="0"/>
        </w:rPr>
        <w:t xml:space="preserve"> illustration, not a photographed experiment. Changed condition: Relabel the illustration as a photograph of an actual laboratory measurement.</w:t>
      </w:r>
    </w:p>
    <w:p>
      <w:pPr>
        <w:spacing w:line="336" w:lineRule="auto" w:after="180"/>
      </w:pPr>
      <w:r>
        <w:rPr>
          <w:b w:val="0"/>
        </w:rPr>
        <w:t xml:space="preserve">Expected result: That caption is unsupported. Reason: Its </w:t>
      </w:r>
      <w:r>
        <w:rPr>
          <w:b/>
        </w:rPr>
        <w:t>provenance</w:t>
      </w:r>
      <w:r>
        <w:rPr>
          <w:b w:val="0"/>
        </w:rPr>
        <w:t xml:space="preserve"> is an invented diagram of a </w:t>
      </w:r>
      <w:r>
        <w:rPr>
          <w:b/>
        </w:rPr>
        <w:t>process</w:t>
      </w:r>
      <w:r>
        <w:rPr>
          <w:b w:val="0"/>
        </w:rPr>
        <w:t>, not a camera record of an event.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Diffusion-style generators learn to remove noise in stages, often guided by text, but a real implementation can operate in a latent representation rather than direct pixels. The toy values let us inspect an update without pretending to simulate that trained process. An attractive final image still needs checks for labels, requested relations and factual claims. Limit: Not all image generators use diffusion; this toy step is neither a complete algorithm nor an executed model."/>
            <wp:cNvGraphicFramePr>
              <a:graphicFrameLocks noChangeAspect="1"/>
            </wp:cNvGraphicFramePr>
            <a:graphic>
              <a:graphicData uri="http://schemas.openxmlformats.org/drawingml/2006/picture">
                <pic:pic>
                  <pic:nvPicPr>
                    <pic:cNvPr id="0" name="academy-story-ai-3-1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spacing w:line="336" w:lineRule="auto" w:after="180"/>
      </w:pPr>
      <w:r>
        <w:rPr>
          <w:b w:val="0"/>
        </w:rPr>
        <w:t>Limit: Not all image generators use diffusion; this toy step is neither a complete algorithm nor an executed model.</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233928"/>
            <wp:docPr id="8" name="Picture 8" descr="Use Study Buddy generated diagrams only with clear provenance and checked educational labels. Draw your input, deciding step, result and limit. Supported question: What may these two grids explain, and what can they not establish about a real generator?"/>
            <wp:cNvGraphicFramePr>
              <a:graphicFrameLocks noChangeAspect="1"/>
            </wp:cNvGraphicFramePr>
            <a:graphic>
              <a:graphicData uri="http://schemas.openxmlformats.org/drawingml/2006/picture">
                <pic:pic>
                  <pic:nvPicPr>
                    <pic:cNvPr id="0" name="academy-story-ai-3-10-06.png"/>
                    <pic:cNvPicPr/>
                  </pic:nvPicPr>
                  <pic:blipFill>
                    <a:blip r:embed="rId16"/>
                    <a:stretch>
                      <a:fillRect/>
                    </a:stretch>
                  </pic:blipFill>
                  <pic:spPr>
                    <a:xfrm>
                      <a:off x="0" y="0"/>
                      <a:ext cx="5486400" cy="3233928"/>
                    </a:xfrm>
                    <a:prstGeom prst="rect"/>
                  </pic:spPr>
                </pic:pic>
              </a:graphicData>
            </a:graphic>
          </wp:inline>
        </w:drawing>
      </w:r>
    </w:p>
    <w:p>
      <w:pPr>
        <w:spacing w:line="336" w:lineRule="auto" w:after="180"/>
      </w:pPr>
      <w:r>
        <w:rPr>
          <w:b w:val="0"/>
        </w:rPr>
        <w:t xml:space="preserve">Use Study Buddy generated diagrams only with clear </w:t>
      </w:r>
      <w:r>
        <w:rPr>
          <w:b/>
        </w:rPr>
        <w:t>provenance</w:t>
      </w:r>
      <w:r>
        <w:rPr>
          <w:b w:val="0"/>
        </w:rPr>
        <w:t xml:space="preserve"> and checked educational labels. Draw your </w:t>
      </w:r>
      <w:r>
        <w:rPr>
          <w:b/>
        </w:rPr>
        <w:t>input</w:t>
      </w:r>
      <w:r>
        <w:rPr>
          <w:b w:val="0"/>
        </w:rPr>
        <w:t>, deciding step, result and limit.</w:t>
      </w:r>
    </w:p>
    <w:p>
      <w:pPr>
        <w:spacing w:line="336" w:lineRule="auto" w:after="180"/>
      </w:pPr>
      <w:r>
        <w:rPr>
          <w:b w:val="0"/>
        </w:rPr>
        <w:t>Supported question: What may these two grids explain, and what can they not establish about a real generator?</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Image Generation Models: the case</w:t>
      </w:r>
    </w:p>
    <w:p>
      <w:pPr>
        <w:pStyle w:val="Heading3"/>
      </w:pPr>
      <w:r>
        <w:t>02. Follow the deciding steps</w:t>
      </w:r>
    </w:p>
    <w:p>
      <w:pPr>
        <w:pStyle w:val="Heading3"/>
      </w:pPr>
      <w:r>
        <w:t>03. Illustrative grids, not executed model outputs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