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ai-1/33</w:t>
      </w:r>
    </w:p>
    <w:p>
      <w:pPr>
        <w:pStyle w:val="Title"/>
      </w:pPr>
      <w:r>
        <w:t>Test Normal Cases</w:t>
      </w:r>
    </w:p>
    <w:p>
      <w:r>
        <w:t>Project: Helpful Classroom Sorter</w:t>
      </w:r>
    </w:p>
    <w:p>
      <w:pPr>
        <w:pStyle w:val="Heading1"/>
      </w:pPr>
      <w:r>
        <w:t>Before you start</w:t>
      </w:r>
    </w:p>
    <w:p>
      <w:r>
        <w:t>Weeks 15 and 23: keep evaluation unfamiliar and report denominators.</w:t>
      </w:r>
    </w:p>
    <w:p>
      <w:pPr>
        <w:pStyle w:val="Heading1"/>
      </w:pPr>
      <w:r>
        <w:t>01. Your mission</w:t>
      </w:r>
    </w:p>
    <w:p>
      <w:pPr>
        <w:pStyle w:val="Heading3"/>
      </w:pPr>
      <w:r>
        <w:t>Your learning target</w:t>
      </w:r>
    </w:p>
    <w:p>
      <w:r>
        <w:t>I can plan routine cases with expected results derived from the requirements.</w:t>
      </w:r>
    </w:p>
    <w:p>
      <w:r>
        <w:t>I can compare a fixed prototype and manual baseline on the same requests.</w:t>
      </w:r>
    </w:p>
    <w:p>
      <w:r>
        <w:t>I can report every result and explain what a small test set cannot establish.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Paper Prototype. Give an example and a mistake that the idea helps you avoid.</w:t>
      </w:r>
    </w:p>
    <w:p>
      <w:r>
        <w:t>Without opening the old lesson, explain one key idea from Choose Inputs and Outputs. Give an example and a mistake that the idea helps you avoid.</w:t>
      </w:r>
    </w:p>
    <w:p>
      <w:r>
        <w:t>Without opening the old lesson, explain one key idea from Verify Important Outputs. Give an example and a mistake that the idea helps you avoid.</w:t>
      </w:r>
    </w:p>
    <w:p>
      <w:r>
        <w:t>After trying, check the relevant lesson or ask your teacher. Change the part of your explanation that the evidence shows was wrong.</w:t>
      </w:r>
    </w:p>
    <w:p>
      <w:r>
        <w:t>Repeated success on ordinary cases is necessary but not sufficient.</w:t>
      </w:r>
    </w:p>
    <w:p>
      <w:r>
        <w:drawing>
          <wp:inline xmlns:a="http://schemas.openxmlformats.org/drawingml/2006/main" xmlns:pic="http://schemas.openxmlformats.org/drawingml/2006/picture">
            <wp:extent cx="3200400" cy="3200400"/>
            <wp:docPr id="1" name="Picture 1" descr="Concept illustration for Week 33: Test Normal Cases"/>
            <wp:cNvGraphicFramePr>
              <a:graphicFrameLocks noChangeAspect="1"/>
            </wp:cNvGraphicFramePr>
            <a:graphic>
              <a:graphicData uri="http://schemas.openxmlformats.org/drawingml/2006/picture">
                <pic:pic>
                  <pic:nvPicPr>
                    <pic:cNvPr id="0" name="89ee0da55e0b8387ecca061d90742f8061faf2b7cb39309846fb5c45600cb82b.png"/>
                    <pic:cNvPicPr/>
                  </pic:nvPicPr>
                  <pic:blipFill>
                    <a:blip r:embed="rId9"/>
                    <a:stretch>
                      <a:fillRect/>
                    </a:stretch>
                  </pic:blipFill>
                  <pic:spPr>
                    <a:xfrm>
                      <a:off x="0" y="0"/>
                      <a:ext cx="3200400" cy="3200400"/>
                    </a:xfrm>
                    <a:prstGeom prst="rect"/>
                  </pic:spPr>
                </pic:pic>
              </a:graphicData>
            </a:graphic>
          </wp:inline>
        </w:drawing>
      </w:r>
    </w:p>
    <w:p>
      <w:r>
        <w:t>LEARNING TARGET  A sorter passes five routine cases and fails one. A team removes the failure as 'unusual' and reports 100%. Correct the report and propose a next test.</w:t>
      </w:r>
    </w:p>
    <w:p>
      <w:r>
        <w:t>Learner name:</w:t>
      </w:r>
    </w:p>
    <w:p>
      <w:pPr>
        <w:pStyle w:val="Heading3"/>
      </w:pPr>
      <w:r>
        <w:t>Readiness for the connected explanation</w:t>
      </w:r>
    </w:p>
    <w:p>
      <w:r>
        <w:t>How does an expected result differ from an observed result, and why keep both when they disagree?</w:t>
      </w:r>
    </w:p>
    <w:p>
      <w:pPr>
        <w:pStyle w:val="Heading3"/>
      </w:pPr>
      <w:r>
        <w:t>This week’s end goal</w:t>
      </w:r>
    </w:p>
    <w:p>
      <w:r>
        <w:t>By the end, I can test routine cases against expectations and count full passes honestly.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is tested on five common classroom items with expected bins written before each run.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test input and expected result"/>
            <wp:cNvGraphicFramePr>
              <a:graphicFrameLocks noChangeAspect="1"/>
            </wp:cNvGraphicFramePr>
            <a:graphic>
              <a:graphicData uri="http://schemas.openxmlformats.org/drawingml/2006/picture">
                <pic:pic>
                  <pic:nvPicPr>
                    <pic:cNvPr id="0" name="bc993d87a8f5fe16e40fe3ec359af386bbdcb780e16aba998fa5f4f459961ad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unchanged prototype and observe"/>
            <wp:cNvGraphicFramePr>
              <a:graphicFrameLocks noChangeAspect="1"/>
            </wp:cNvGraphicFramePr>
            <a:graphic>
              <a:graphicData uri="http://schemas.openxmlformats.org/drawingml/2006/picture">
                <pic:pic>
                  <pic:nvPicPr>
                    <pic:cNvPr id="0" name="8101fca9b06ac0b6248fad79b5afeb138e551eac1dfc39285c6844e44b9ecbe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ctual result, pass/fail, and notes"/>
            <wp:cNvGraphicFramePr>
              <a:graphicFrameLocks noChangeAspect="1"/>
            </wp:cNvGraphicFramePr>
            <a:graphic>
              <a:graphicData uri="http://schemas.openxmlformats.org/drawingml/2006/picture">
                <pic:pic>
                  <pic:nvPicPr>
                    <pic:cNvPr id="0" name="69087f399487ef1bc5a40346f9f0e8bf3ac83f6086f130a3037891c4d6e9f197.png"/>
                    <pic:cNvPicPr/>
                  </pic:nvPicPr>
                  <pic:blipFill>
                    <a:blip r:embed="rId13"/>
                    <a:stretch>
                      <a:fillRect/>
                    </a:stretch>
                  </pic:blipFill>
                  <pic:spPr>
                    <a:xfrm>
                      <a:off x="0" y="0"/>
                      <a:ext cx="4267200" cy="3200400"/>
                    </a:xfrm>
                    <a:prstGeom prst="rect"/>
                  </pic:spPr>
                </pic:pic>
              </a:graphicData>
            </a:graphic>
          </wp:inline>
        </w:drawing>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pPr>
        <w:pStyle w:val="Heading3"/>
      </w:pPr>
      <w:r>
        <w:t>A closer explanation</w:t>
      </w:r>
    </w:p>
    <w:p>
      <w:pPr>
        <w:pStyle w:val="Heading3"/>
      </w:pPr>
      <w:r>
        <w:t>From a planned case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Write input and expected result</w:t>
            </w:r>
          </w:p>
        </w:tc>
        <w:tc>
          <w:tcPr>
            <w:tcW w:type="dxa" w:w="3408"/>
          </w:tcPr>
          <w:p>
            <w:r>
              <w:t>Use the saved version</w:t>
            </w:r>
          </w:p>
        </w:tc>
        <w:tc>
          <w:tcPr>
            <w:tcW w:type="dxa" w:w="3408"/>
          </w:tcPr>
          <w:p>
            <w:r>
              <w:t>Compare with the requirement</w:t>
            </w:r>
          </w:p>
        </w:tc>
      </w:tr>
      <w:tr>
        <w:tc>
          <w:tcPr>
            <w:tcW w:type="dxa" w:w="3408"/>
          </w:tcPr>
          <w:p>
            <w:r>
              <w:t>State why the case matters</w:t>
            </w:r>
          </w:p>
        </w:tc>
        <w:tc>
          <w:tcPr>
            <w:tcW w:type="dxa" w:w="3408"/>
          </w:tcPr>
          <w:p>
            <w:r>
              <w:t>Record output and reason</w:t>
            </w:r>
          </w:p>
        </w:tc>
        <w:tc>
          <w:tcPr>
            <w:tcW w:type="dxa" w:w="3408"/>
          </w:tcPr>
          <w:p>
            <w:r>
              <w:t>Mark pass or explain failure</w:t>
            </w:r>
          </w:p>
        </w:tc>
      </w:tr>
      <w:tr>
        <w:tc>
          <w:tcPr>
            <w:tcW w:type="dxa" w:w="3408"/>
          </w:tcPr>
          <w:p>
            <w:r>
              <w:t>Label both comparison methods</w:t>
            </w:r>
          </w:p>
        </w:tc>
        <w:tc>
          <w:tcPr>
            <w:tcW w:type="dxa" w:w="3408"/>
          </w:tcPr>
          <w:p>
            <w:r>
              <w:t>Keep every trace</w:t>
            </w:r>
          </w:p>
        </w:tc>
        <w:tc>
          <w:tcPr>
            <w:tcW w:type="dxa" w:w="3408"/>
          </w:tcPr>
          <w:p>
            <w:r>
              <w:t>Report counts and limits</w:t>
            </w:r>
          </w:p>
        </w:tc>
      </w:tr>
    </w:tbl>
    <w:p>
      <w:r>
        <w:t>Keep the catalogue, requests and pass criteria the same for the prototype and baseline.</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encil: common clear item; normal case"/>
            <wp:cNvGraphicFramePr>
              <a:graphicFrameLocks noChangeAspect="1"/>
            </wp:cNvGraphicFramePr>
            <a:graphic>
              <a:graphicData uri="http://schemas.openxmlformats.org/drawingml/2006/picture">
                <pic:pic>
                  <pic:nvPicPr>
                    <pic:cNvPr id="0" name="e0cc9768629851887adac77e8c6a36106176bb884ae1e19b1e6c599e143aa0d4.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otebook: common clear item; normal case"/>
            <wp:cNvGraphicFramePr>
              <a:graphicFrameLocks noChangeAspect="1"/>
            </wp:cNvGraphicFramePr>
            <a:graphic>
              <a:graphicData uri="http://schemas.openxmlformats.org/drawingml/2006/picture">
                <pic:pic>
                  <pic:nvPicPr>
                    <pic:cNvPr id="0" name="735b44875ab33dffe251562652df94d99c1faf1d47bb9e4084bf9ca99251d16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pected written later: changed after result; weak evidence"/>
            <wp:cNvGraphicFramePr>
              <a:graphicFrameLocks noChangeAspect="1"/>
            </wp:cNvGraphicFramePr>
            <a:graphic>
              <a:graphicData uri="http://schemas.openxmlformats.org/drawingml/2006/picture">
                <pic:pic>
                  <pic:nvPicPr>
                    <pic:cNvPr id="0" name="184f4336ff34f54c29ee9ec2d226b0978447e31b7ca9fd0f6e84f17c0903b23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ame process each run: controlled setup; reproducible"/>
            <wp:cNvGraphicFramePr>
              <a:graphicFrameLocks noChangeAspect="1"/>
            </wp:cNvGraphicFramePr>
            <a:graphic>
              <a:graphicData uri="http://schemas.openxmlformats.org/drawingml/2006/picture">
                <pic:pic>
                  <pic:nvPicPr>
                    <pic:cNvPr id="0" name="4724c7c2e4f89093082ecaacdf12b167178f7f6f87e9e1fe86952b9ee24c43d4.png"/>
                    <pic:cNvPicPr/>
                  </pic:nvPicPr>
                  <pic:blipFill>
                    <a:blip r:embed="rId17"/>
                    <a:stretch>
                      <a:fillRect/>
                    </a:stretch>
                  </pic:blipFill>
                  <pic:spPr>
                    <a:xfrm>
                      <a:off x="0" y="0"/>
                      <a:ext cx="3574472" cy="2660072"/>
                    </a:xfrm>
                    <a:prstGeom prst="rect"/>
                  </pic:spPr>
                </pic:pic>
              </a:graphicData>
            </a:graphic>
          </wp:inline>
        </w:drawing>
      </w:r>
    </w:p>
    <w:p>
      <w:r>
        <w:t>CASE 1 — Pencil  Clue: common clear item. Meaning: normal case.</w:t>
      </w:r>
    </w:p>
    <w:p>
      <w:r>
        <w:t>CASE 2 — Notebook  Clue: common clear item. Meaning: normal case.</w:t>
      </w:r>
    </w:p>
    <w:p>
      <w:r>
        <w:t>CASE 3 — Expected written later  Clue: changed after result. Meaning: weak evidence.</w:t>
      </w:r>
    </w:p>
    <w:p>
      <w:r>
        <w:t>CASE 4 — Same process each run  Clue: controlled setup. Meaning: reproducible.</w:t>
      </w:r>
    </w:p>
    <w:p>
      <w:r>
        <w:t>BOUNDARY  Do not change the prototype halfway through a test set and combine results as if one version was tested.</w:t>
      </w:r>
    </w:p>
    <w:p>
      <w:r>
        <w:t>Which two pictures are easiest to confuse? What evidence separates them?</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est case: planned input and expected behavior"/>
            <wp:cNvGraphicFramePr>
              <a:graphicFrameLocks noChangeAspect="1"/>
            </wp:cNvGraphicFramePr>
            <a:graphic>
              <a:graphicData uri="http://schemas.openxmlformats.org/drawingml/2006/picture">
                <pic:pic>
                  <pic:nvPicPr>
                    <pic:cNvPr id="0" name="9bf66b5e2584acd75de98a5875031e039342e5f7895ceffadc52885d12cd4c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xpected result: prediction written before running"/>
            <wp:cNvGraphicFramePr>
              <a:graphicFrameLocks noChangeAspect="1"/>
            </wp:cNvGraphicFramePr>
            <a:graphic>
              <a:graphicData uri="http://schemas.openxmlformats.org/drawingml/2006/picture">
                <pic:pic>
                  <pic:nvPicPr>
                    <pic:cNvPr id="0" name="84dc163591b4b9cce5f482173b2120fc97c2938e61d667e14140541f1282c34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ctual result: observed behavior"/>
            <wp:cNvGraphicFramePr>
              <a:graphicFrameLocks noChangeAspect="1"/>
            </wp:cNvGraphicFramePr>
            <a:graphic>
              <a:graphicData uri="http://schemas.openxmlformats.org/drawingml/2006/picture">
                <pic:pic>
                  <pic:nvPicPr>
                    <pic:cNvPr id="0" name="82439e4aad932933d4e031524040f8a2f5e43f2659c6097bc23f222c03967f7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producible: another tester can repeat the setup"/>
            <wp:cNvGraphicFramePr>
              <a:graphicFrameLocks noChangeAspect="1"/>
            </wp:cNvGraphicFramePr>
            <a:graphic>
              <a:graphicData uri="http://schemas.openxmlformats.org/drawingml/2006/picture">
                <pic:pic>
                  <pic:nvPicPr>
                    <pic:cNvPr id="0" name="8c8314dbbb27ccaae5d56007bf493c02a608334abd7e9561eb3c2cf4c8c779e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test case</w:t>
            </w:r>
          </w:p>
        </w:tc>
        <w:tc>
          <w:tcPr>
            <w:tcW w:type="dxa" w:w="3408"/>
          </w:tcPr>
          <w:p>
            <w:r>
              <w:t>planned input and expected behavior</w:t>
            </w:r>
          </w:p>
        </w:tc>
        <w:tc>
          <w:tcPr>
            <w:tcW w:type="dxa" w:w="3408"/>
          </w:tcPr>
          <w:p>
            <w:r/>
          </w:p>
        </w:tc>
      </w:tr>
      <w:tr>
        <w:tc>
          <w:tcPr>
            <w:tcW w:type="dxa" w:w="3408"/>
          </w:tcPr>
          <w:p>
            <w:r>
              <w:t>expected result</w:t>
            </w:r>
          </w:p>
        </w:tc>
        <w:tc>
          <w:tcPr>
            <w:tcW w:type="dxa" w:w="3408"/>
          </w:tcPr>
          <w:p>
            <w:r>
              <w:t>prediction written before running</w:t>
            </w:r>
          </w:p>
        </w:tc>
        <w:tc>
          <w:tcPr>
            <w:tcW w:type="dxa" w:w="3408"/>
          </w:tcPr>
          <w:p>
            <w:r/>
          </w:p>
        </w:tc>
      </w:tr>
      <w:tr>
        <w:tc>
          <w:tcPr>
            <w:tcW w:type="dxa" w:w="3408"/>
          </w:tcPr>
          <w:p>
            <w:r>
              <w:t>actual result</w:t>
            </w:r>
          </w:p>
        </w:tc>
        <w:tc>
          <w:tcPr>
            <w:tcW w:type="dxa" w:w="3408"/>
          </w:tcPr>
          <w:p>
            <w:r>
              <w:t>observed behavior</w:t>
            </w:r>
          </w:p>
        </w:tc>
        <w:tc>
          <w:tcPr>
            <w:tcW w:type="dxa" w:w="3408"/>
          </w:tcPr>
          <w:p>
            <w:r/>
          </w:p>
        </w:tc>
      </w:tr>
      <w:tr>
        <w:tc>
          <w:tcPr>
            <w:tcW w:type="dxa" w:w="3408"/>
          </w:tcPr>
          <w:p>
            <w:r>
              <w:t>reproducible</w:t>
            </w:r>
          </w:p>
        </w:tc>
        <w:tc>
          <w:tcPr>
            <w:tcW w:type="dxa" w:w="3408"/>
          </w:tcPr>
          <w:p>
            <w:r>
              <w:t>another tester can repeat the setup</w:t>
            </w:r>
          </w:p>
        </w:tc>
        <w:tc>
          <w:tcPr>
            <w:tcW w:type="dxa" w:w="3408"/>
          </w:tcPr>
          <w:p>
            <w:r/>
          </w:p>
        </w:tc>
      </w:tr>
    </w:tbl>
    <w:p>
      <w:pPr>
        <w:pStyle w:val="Heading3"/>
      </w:pPr>
      <w:r>
        <w:t>Misconception detective</w:t>
      </w:r>
    </w:p>
    <w:p>
      <w:r>
        <w:t>CLAIM TO REPAIR  Five passes prove the system is ready for every item.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request</w:t>
            </w:r>
          </w:p>
        </w:tc>
        <w:tc>
          <w:tcPr>
            <w:tcW w:type="dxa" w:w="3408"/>
          </w:tcPr>
          <w:p>
            <w:r>
              <w:t>Expected output and reason</w:t>
            </w:r>
          </w:p>
        </w:tc>
        <w:tc>
          <w:tcPr>
            <w:tcW w:type="dxa" w:w="3408"/>
          </w:tcPr>
          <w:p>
            <w:r>
              <w:t>Fictional observed Q version 0</w:t>
            </w:r>
          </w:p>
        </w:tc>
      </w:tr>
      <w:t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5" name="Picture 15"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Pencil</w:t>
            </w:r>
          </w:p>
        </w:tc>
        <w:tc>
          <w:tcPr>
            <w:tcW w:type="dxa" w:w="3408"/>
          </w:tcPr>
          <w:p>
            <w:r>
              <w:t>common clear item</w:t>
            </w:r>
          </w:p>
        </w:tc>
        <w:tc>
          <w:tcPr>
            <w:tcW w:type="dxa" w:w="3408"/>
          </w:tcPr>
          <w:p>
            <w:r>
              <w:t>normal case</w:t>
            </w:r>
          </w:p>
        </w:tc>
      </w:tr>
      <w:tr>
        <w:tc>
          <w:tcPr>
            <w:tcW w:type="dxa" w:w="3408"/>
          </w:tcPr>
          <w:p>
            <w:r>
              <w:t>Notebook</w:t>
            </w:r>
          </w:p>
        </w:tc>
        <w:tc>
          <w:tcPr>
            <w:tcW w:type="dxa" w:w="3408"/>
          </w:tcPr>
          <w:p>
            <w:r>
              <w:t>common clear item</w:t>
            </w:r>
          </w:p>
        </w:tc>
        <w:tc>
          <w:tcPr>
            <w:tcW w:type="dxa" w:w="3408"/>
          </w:tcPr>
          <w:p>
            <w:r>
              <w:t>normal case</w:t>
            </w:r>
          </w:p>
        </w:tc>
      </w:tr>
      <w:tr>
        <w:tc>
          <w:tcPr>
            <w:tcW w:type="dxa" w:w="3408"/>
          </w:tcPr>
          <w:p>
            <w:r>
              <w:t>Expected written later</w:t>
            </w:r>
          </w:p>
        </w:tc>
        <w:tc>
          <w:tcPr>
            <w:tcW w:type="dxa" w:w="3408"/>
          </w:tcPr>
          <w:p>
            <w:r>
              <w:t>changed after result</w:t>
            </w:r>
          </w:p>
        </w:tc>
        <w:tc>
          <w:tcPr>
            <w:tcW w:type="dxa" w:w="3408"/>
          </w:tcPr>
          <w:p>
            <w:r>
              <w:t>weak evidence</w:t>
            </w:r>
          </w:p>
        </w:tc>
      </w:tr>
      <w:tr>
        <w:tc>
          <w:tcPr>
            <w:tcW w:type="dxa" w:w="3408"/>
          </w:tcPr>
          <w:p>
            <w:r>
              <w:t>Same process each run</w:t>
            </w:r>
          </w:p>
        </w:tc>
        <w:tc>
          <w:tcPr>
            <w:tcW w:type="dxa" w:w="3408"/>
          </w:tcPr>
          <w:p>
            <w:r>
              <w:t>controlled setup</w:t>
            </w:r>
          </w:p>
        </w:tc>
        <w:tc>
          <w:tcPr>
            <w:tcW w:type="dxa" w:w="3408"/>
          </w:tcPr>
          <w:p>
            <w:r>
              <w:t>reproducible</w:t>
            </w:r>
          </w:p>
        </w:tc>
      </w:tr>
    </w:tbl>
    <w:p>
      <w:pPr>
        <w:pStyle w:val="Heading3"/>
      </w:pPr>
      <w:r>
        <w:t>Repair two tempting claims</w:t>
      </w:r>
    </w:p>
    <w:p>
      <w:r>
        <w:t>CLAIM A  Five passes prove the system is ready for every item.</w:t>
      </w:r>
    </w:p>
    <w:p>
      <w:r>
        <w:t>Repair:</w:t>
      </w:r>
    </w:p>
    <w:p>
      <w:r>
        <w:t>CLAIM B  A failed test should be removed because it lowers the score.</w:t>
      </w:r>
    </w:p>
    <w:p>
      <w:r>
        <w:t>Repair:</w:t>
      </w:r>
    </w:p>
    <w:p>
      <w:r>
        <w:t>STRONG ANSWER FRAME  I claim ______ because the evidence shows ______. The process is ______. One limit is ______.</w:t>
      </w:r>
    </w:p>
    <w:p>
      <w:pPr>
        <w:pStyle w:val="Heading3"/>
      </w:pPr>
      <w:r>
        <w:t>A closer explanation</w:t>
      </w:r>
    </w:p>
    <w:p>
      <w:r>
        <w:t>A useful report names the version, catalogue, case set, full-pass count and total, then describes each failure and the requirement it breaks. Keep the trace so someone can reproduce the result. Say which conditions have not been tested. Four passing runs support a claim about those four runs; they do not prove that every possible request works.</w:t>
      </w:r>
    </w:p>
    <w:p>
      <w:r>
        <w:t>For catalogue B, any request allowing B3 also allows the earlier quiet B1; any request allowing B4 also allows earlier B1 when quiet is not required. Therefore the first-match rule never selects B3 or B4 with this catalogue. Checking those rows in a no-match trace is different from testing a successful output from a later row. Next week we will deliberately examine boundaries and labelled catalogue variations while keeping the requirements explicit.</w:t>
      </w:r>
    </w:p>
    <w:p>
      <w:pPr>
        <w:pStyle w:val="Heading3"/>
      </w:pPr>
      <w:r>
        <w:t>A team reports “Our prototype passed 4 of 4 routine cases, so it always works and is faster than the baseline.” Rewrite this as a claim supported by the evidence, and identify two further checks that would address different gaps.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Repeated success on ordinary cases is necessary but not sufficient.</w:t>
      </w:r>
    </w:p>
    <w:p>
      <w:r>
        <w:t>Use a fresh example to explain test case.</w:t>
      </w:r>
    </w:p>
    <w:p>
      <w:r>
        <w:t>Trace a new input → process → output example.</w:t>
      </w:r>
    </w:p>
    <w:p>
      <w:r>
        <w:t>Find and repair the error in: A failed test should be removed because it lowers the score.</w:t>
      </w:r>
    </w:p>
    <w:p>
      <w:r>
        <w:t>Invent one edge case and name the safe response.</w:t>
      </w:r>
    </w:p>
    <w:p>
      <w:r>
        <w:t>PARTNER CHECK  Point to the evidence. Do not accept an answer that only repeats the vocabulary word.</w:t>
      </w:r>
    </w:p>
    <w:p>
      <w:pPr>
        <w:pStyle w:val="Heading3"/>
      </w:pPr>
      <w:r>
        <w:t>A closer explanation</w:t>
      </w:r>
    </w:p>
    <w:p>
      <w:r>
        <w:t>Before testing your own cards, finish all four expected results and agree the pass criterion. Swap roles: one pupil operates and the other records. Keep the same version throughout the set and begin a fresh run for each request. Record what happened even if a card is ambiguous or the operator makes a mistake. A run that stops without a required answer is a failed run to investigate, not a row to delete.</w:t>
      </w:r>
    </w:p>
    <w:p>
      <w:r>
        <w:t>Run the manual baseline on the same four requests and catalogue. Record its actual results too; a person can make an error in either method. If you find a defect, preserve this set’s results, save a new version and start a separately labelled set after the repair. Never combine the best result from each version into a score for one version.</w:t>
      </w:r>
    </w:p>
    <w:p>
      <w:pPr>
        <w:pStyle w:val="Heading3"/>
      </w:pPr>
      <w:r>
        <w:t>In the fictional Q record, give the full-pass fraction for each method and explain the R4 failure. A teammate removes R4 and reports Q as 3 of 3. Explain how that changes the question being answered. Then state one condition that set R has not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 fair comparison</w:t>
      </w:r>
    </w:p>
    <w:p>
      <w:r>
        <w:t>Use workbook W2 for the connected example “Testing routine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routine cases. Proposed explanation: “A correct label is always a full pass”.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none correct for 8 but incorrect for 6? Use both capacity cards.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Five-Case Normal Test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test case.</w:t>
      </w:r>
    </w:p>
    <w:p>
      <w:r>
        <w:t>EXPLAIN  Repeated success on ordinary cases is necessary but not sufficient.</w:t>
      </w:r>
    </w:p>
    <w:p>
      <w:r>
        <w:t>TRACE  Show the input, process, and output.</w:t>
      </w:r>
    </w:p>
    <w:p>
      <w:r>
        <w:t>DIAGNOSE  Repair: Five passes prove the system is ready for every item.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and run the sorter's normal-case test plan with unique IDs and version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change the prototype halfway through a test set and combine results as if one version was tested.</w:t>
      </w:r>
    </w:p>
    <w:p>
      <w:r>
        <w:t>My project decision:</w:t>
      </w:r>
    </w:p>
    <w:p>
      <w:pPr>
        <w:pStyle w:val="Heading3"/>
      </w:pPr>
      <w:r>
        <w:t>Evidence for your project</w:t>
      </w:r>
    </w:p>
    <w:p>
      <w:r>
        <w:t>Maintain sorter tests with input, independently derived expectation, actual output, version and full-pass judgment.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Run five planned tests and log expected versus actual before calculating the pass count.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Write the expected output first, keep the prototype version fixed, record every actual output, and count passes without deleting failures. Explain that five normal successes are necessary evidence, not full proof.</w:t>
      </w:r>
    </w:p>
    <w:p>
      <w:r>
        <w:t>My level:  □ Not yet  □ With one hint  □ Independently  □ I can teach it</w:t>
      </w:r>
    </w:p>
    <w:p>
      <w:r>
        <w:t>NEXT BRIDGE  Carry today's evidence habit into: Test Edge Cases and Fairness.</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Four routine cases are chosen before testing. Three are correct.</w:t>
      </w:r>
    </w:p>
    <w:p>
      <w:pPr>
        <w:pStyle w:val="Heading3"/>
      </w:pPr>
      <w:r>
        <w:t>The question</w:t>
      </w:r>
    </w:p>
    <w:p>
      <w:r>
        <w:t>What can be reported?</w:t>
      </w:r>
    </w:p>
    <w:p>
      <w:pPr>
        <w:pStyle w:val="Heading3"/>
      </w:pPr>
      <w:r>
        <w:t>Worked explanation</w:t>
      </w:r>
    </w:p>
    <w:p>
      <w:r>
        <w:t>3/4 on those cases. Preserve the failure and trace its cause. This does not guarantee unfamiliar-case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the cases actually tested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Routine cases</w:t>
            </w:r>
          </w:p>
        </w:tc>
        <w:tc>
          <w:tcPr>
            <w:tcW w:type="dxa" w:w="5112"/>
          </w:tcPr>
          <w:p>
            <w:r>
              <w:t>3/4</w:t>
            </w:r>
          </w:p>
        </w:tc>
      </w:tr>
    </w:tbl>
    <w:p>
      <w:r>
        <w:t>Four routine cases are chosen before testing. Three are correct.</w:t>
      </w:r>
    </w:p>
    <w:p>
      <w:r>
        <w:t>What can be reported?</w:t>
      </w:r>
    </w:p>
    <w:p>
      <w:r>
        <w:t>3/4 on those cases. Preserve the failure and trace its cause. This does not guarantee unfamiliar-case performance.</w:t>
      </w:r>
    </w:p>
    <w:p>
      <w:pPr>
        <w:pStyle w:val="Heading1"/>
      </w:pPr>
      <w:r>
        <w:t>14. Try a new case independently</w:t>
      </w:r>
    </w:p>
    <w:p>
      <w:pPr>
        <w:pStyle w:val="Heading3"/>
      </w:pPr>
      <w:r>
        <w:t>Independent case: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Test a sorter on two clear pencil cards and two clear book cards. It gets one book wrong. Report the result and keep the failed case.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and run the sorter's normal-case test plan with unique IDs and version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sorter passes five routine cases and fails one. A team removes the failure as 'unusual' and reports 100%. Correct the report and propose a next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