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ai-2/17</w:t>
      </w:r>
    </w:p>
    <w:p>
      <w:pPr>
        <w:pStyle w:val="Title"/>
      </w:pPr>
      <w:r>
        <w:t>Noise and Outliers</w:t>
      </w:r>
    </w:p>
    <w:p>
      <w:r>
        <w:t>Project: Transparent Book Recommender</w:t>
      </w:r>
    </w:p>
    <w:p>
      <w:pPr>
        <w:pStyle w:val="Heading1"/>
      </w:pPr>
      <w:r>
        <w:t>Before you start</w:t>
      </w:r>
    </w:p>
    <w:p>
      <w:r>
        <w:t>Week 7: inspect types, units and source records.</w:t>
      </w:r>
    </w:p>
    <w:p>
      <w:pPr>
        <w:pStyle w:val="Heading1"/>
      </w:pPr>
      <w:r>
        <w:t>01. Your mission</w:t>
      </w:r>
    </w:p>
    <w:p>
      <w:pPr>
        <w:pStyle w:val="Heading3"/>
      </w:pPr>
      <w:r>
        <w:t>Your learning target</w:t>
      </w:r>
    </w:p>
    <w:p>
      <w:r>
        <w:t>I can calculate mean and median.</w:t>
      </w:r>
    </w:p>
    <w:p>
      <w:r>
        <w:t>I can investigate an unusual value before deleting it.</w:t>
      </w:r>
    </w:p>
    <w:p>
      <w:r>
        <w:t>I can explain how a summary can hide variation.</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Overfitting Intuition. Give an example and a mistake that the idea helps you avoid.</w:t>
      </w:r>
    </w:p>
    <w:p>
      <w:r>
        <w:t>Without opening the old lesson, explain one key idea from Decision Trees. Give an example and a mistake that the idea helps you avoid.</w:t>
      </w:r>
    </w:p>
    <w:p>
      <w:r>
        <w:t>Without opening the old lesson, explain one key idea from Training and Testing. Give an example and a mistake that the idea helps you avoid.</w:t>
      </w:r>
    </w:p>
    <w:p>
      <w:r>
        <w:t>After trying, check the relevant lesson or ask your teacher. Change the part of your explanation that the evidence shows was wrong.</w:t>
      </w:r>
    </w:p>
    <w:p>
      <w:r>
        <w:t>Week 17: Noise and Outliers</w:t>
      </w:r>
    </w:p>
    <w:p>
      <w:r>
        <w:t>Mistakes and unusual values should be investigated, not automatically erased.</w:t>
      </w:r>
    </w:p>
    <w:p>
      <w:r>
        <w:drawing>
          <wp:inline xmlns:a="http://schemas.openxmlformats.org/drawingml/2006/main" xmlns:pic="http://schemas.openxmlformats.org/drawingml/2006/picture">
            <wp:extent cx="2942705" cy="2942705"/>
            <wp:docPr id="1" name="Picture 1" descr="Week 17 illustration: Noise and Outliers"/>
            <wp:cNvGraphicFramePr>
              <a:graphicFrameLocks noChangeAspect="1"/>
            </wp:cNvGraphicFramePr>
            <a:graphic>
              <a:graphicData uri="http://schemas.openxmlformats.org/drawingml/2006/picture">
                <pic:pic>
                  <pic:nvPicPr>
                    <pic:cNvPr id="0" name="66efbc0edef3073eac2ef02e08d2870b20991ea1991ab7bd520957bd4f0c9f06.png"/>
                    <pic:cNvPicPr/>
                  </pic:nvPicPr>
                  <pic:blipFill>
                    <a:blip r:embed="rId9"/>
                    <a:stretch>
                      <a:fillRect/>
                    </a:stretch>
                  </pic:blipFill>
                  <pic:spPr>
                    <a:xfrm>
                      <a:off x="0" y="0"/>
                      <a:ext cx="2942705" cy="2942705"/>
                    </a:xfrm>
                    <a:prstGeom prst="rect"/>
                  </pic:spPr>
                </pic:pic>
              </a:graphicData>
            </a:graphic>
          </wp:inline>
        </w:drawing>
      </w:r>
    </w:p>
    <w:p>
      <w:r>
        <w:t>THINKER MISSION</w:t>
      </w:r>
    </w:p>
    <w:p>
      <w:r>
        <w:t>Decide whether four odd records are errors or real cases.</w:t>
      </w:r>
    </w:p>
    <w:p>
      <w:r>
        <w:t>Thinker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What is the total of 2, 3 and 4?</w:t>
      </w:r>
    </w:p>
    <w:p>
      <w:pPr>
        <w:pStyle w:val="Heading3"/>
      </w:pPr>
      <w:r>
        <w:t>This week’s end goal</w:t>
      </w:r>
    </w:p>
    <w:p>
      <w:r>
        <w:t>By the end, I can calculate mean and median and investigate an unusual value before changing it.</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Noise and Outliers"/>
            <wp:cNvGraphicFramePr>
              <a:graphicFrameLocks noChangeAspect="1"/>
            </wp:cNvGraphicFramePr>
            <a:graphic>
              <a:graphicData uri="http://schemas.openxmlformats.org/drawingml/2006/picture">
                <pic:pic>
                  <pic:nvPicPr>
                    <pic:cNvPr id="0" name="66efbc0edef3073eac2ef02e08d2870b20991ea1991ab7bd520957bd4f0c9f06.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noise and outliers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Five fictional activity durations are 2, 3, 3, 4 and 18 minutes. Most are near 3, but one is much longer. Different summaries reveal different aspects. Keep all values while investigating whether 18 is a genuine long activity or a recording error.</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Noise and Outliers"/>
            <wp:cNvGraphicFramePr>
              <a:graphicFrameLocks noChangeAspect="1"/>
            </wp:cNvGraphicFramePr>
            <a:graphic>
              <a:graphicData uri="http://schemas.openxmlformats.org/drawingml/2006/picture">
                <pic:pic>
                  <pic:nvPicPr>
                    <pic:cNvPr id="0" name="c1f468389d9b7682b39c65e4e03c3198e46406ee9d34294495dbc2bab8e8f8b7.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Noise and Outliers"/>
            <wp:cNvGraphicFramePr>
              <a:graphicFrameLocks noChangeAspect="1"/>
            </wp:cNvGraphicFramePr>
            <a:graphic>
              <a:graphicData uri="http://schemas.openxmlformats.org/drawingml/2006/picture">
                <pic:pic>
                  <pic:nvPicPr>
                    <pic:cNvPr id="0" name="10e5b41bcddea374799c1cd3d798ba638c1858186f61f9c42e6d9da205eaf31f.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Noise and Outliers"/>
            <wp:cNvGraphicFramePr>
              <a:graphicFrameLocks noChangeAspect="1"/>
            </wp:cNvGraphicFramePr>
            <a:graphic>
              <a:graphicData uri="http://schemas.openxmlformats.org/drawingml/2006/picture">
                <pic:pic>
                  <pic:nvPicPr>
                    <pic:cNvPr id="0" name="08fe416571924354233684fb998caf76b4242a0aac1704418ae60bf694b7fa72.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rPr>
          <w:rFonts w:ascii="Courier New" w:hAnsi="Courier New"/>
          <w:sz w:val="18"/>
        </w:rPr>
        <w:t>values = [2, 3, 3, 4, 18]</w:t>
        <w:br/>
        <w:t>ordered = sorted(values)</w:t>
        <w:br/>
        <w:t>mean = sum(values) / len(values)</w:t>
        <w:br/>
        <w:t>median = ordered[len(ordered) // 2]</w:t>
        <w:br/>
        <w:t>print(mean)</w:t>
        <w:br/>
        <w:t>print(median)</w:t>
      </w:r>
    </w:p>
    <w:p>
      <w:pPr>
        <w:pStyle w:val="Heading3"/>
      </w:pPr>
      <w:r>
        <w:t>Follow the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Step or case</w:t>
            </w:r>
          </w:p>
        </w:tc>
        <w:tc>
          <w:tcPr>
            <w:tcW w:type="dxa" w:w="3408"/>
          </w:tcPr>
          <w:p>
            <w:r>
              <w:t>Evidence</w:t>
            </w:r>
          </w:p>
        </w:tc>
        <w:tc>
          <w:tcPr>
            <w:tcW w:type="dxa" w:w="3408"/>
          </w:tcPr>
          <w:p>
            <w:r>
              <w:t>Meaning</w:t>
            </w:r>
          </w:p>
        </w:tc>
      </w:tr>
      <w:tr>
        <w:tc>
          <w:tcPr>
            <w:tcW w:type="dxa" w:w="3408"/>
          </w:tcPr>
          <w:p>
            <w:r>
              <w:t>Sorted data</w:t>
            </w:r>
          </w:p>
        </w:tc>
        <w:tc>
          <w:tcPr>
            <w:tcW w:type="dxa" w:w="3408"/>
          </w:tcPr>
          <w:p>
            <w:r>
              <w:t>2, 3, 3, 4, 18</w:t>
            </w:r>
          </w:p>
        </w:tc>
        <w:tc>
          <w:tcPr>
            <w:tcW w:type="dxa" w:w="3408"/>
          </w:tcPr>
          <w:p>
            <w:r>
              <w:t>Middle is 3</w:t>
            </w:r>
          </w:p>
        </w:tc>
      </w:tr>
      <w:tr>
        <w:tc>
          <w:tcPr>
            <w:tcW w:type="dxa" w:w="3408"/>
          </w:tcPr>
          <w:p>
            <w:r>
              <w:t>Mean</w:t>
            </w:r>
          </w:p>
        </w:tc>
        <w:tc>
          <w:tcPr>
            <w:tcW w:type="dxa" w:w="3408"/>
          </w:tcPr>
          <w:p>
            <w:r>
              <w:t>30 divided by 5</w:t>
            </w:r>
          </w:p>
        </w:tc>
        <w:tc>
          <w:tcPr>
            <w:tcW w:type="dxa" w:w="3408"/>
          </w:tcPr>
          <w:p>
            <w:r>
              <w:t>6.0</w:t>
            </w:r>
          </w:p>
        </w:tc>
      </w:tr>
      <w:tr>
        <w:tc>
          <w:tcPr>
            <w:tcW w:type="dxa" w:w="3408"/>
          </w:tcPr>
          <w:p>
            <w:r>
              <w:t>Typical middle</w:t>
            </w:r>
          </w:p>
        </w:tc>
        <w:tc>
          <w:tcPr>
            <w:tcW w:type="dxa" w:w="3408"/>
          </w:tcPr>
          <w:p>
            <w:r>
              <w:t>Third of five values</w:t>
            </w:r>
          </w:p>
        </w:tc>
        <w:tc>
          <w:tcPr>
            <w:tcW w:type="dxa" w:w="3408"/>
          </w:tcPr>
          <w:p>
            <w:r>
              <w:t>3</w:t>
            </w:r>
          </w:p>
        </w:tc>
      </w:tr>
    </w:tbl>
    <w:p>
      <w:r>
        <w:t>Read each row from left to right and connect the evidence to the stated rule.</w:t>
      </w:r>
    </w:p>
    <w:p>
      <w:r>
        <w:t>The script prints 6.0 and 3. sorted returns a sorted list without changing the original. This median expression works for a nonempty odd-length list only. For four sorted values, average the second and third. Do not use this odd-length shortcut for every dataset.</w:t>
      </w:r>
    </w:p>
    <w:p>
      <w:pPr>
        <w:pStyle w:val="Heading3"/>
      </w:pPr>
      <w:r>
        <w:t>Use two summaries for two questions</w:t>
      </w:r>
    </w:p>
    <w:p>
      <w:r>
        <w:t>The mean shares the total equally: 2 + 3 + 3 + 4 + 18 is 30, and 30 divided by five is 6. The median asks for the middle value after sorting: the third value is 3. The long duration 18 pulls the mean upwards but leaves the middle value at 3. A difference between the summaries is a clue to inspect the data, not permission to remove the inconvenient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1f18213ba3d74c99072fa04ad7520b53eee0b2e9e845b0d8a61ccdda1b41f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fed8318cf337134a2c31a8d2c90831db67a27a43d3c6f85b25079c53ec37ff9a.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75f964dbe29000347e518a59e2717387d7109bd1f947abdafa07e931a61cf754.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4d936b6648b81ac897fc99370c2788f8e0b135d8fc31cfd77afceee66a92128c.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An authorised log confirms 18 was a transcription error for 3.</w:t>
      </w:r>
    </w:p>
    <w:p>
      <w:r>
        <w:t>Prediction: Corrected mean is 3 minutes and median is 3.</w:t>
      </w:r>
    </w:p>
    <w:p>
      <w:r>
        <w:t>Reason: Values become 2,3,3,4,3 with sum 15; sorted middle remains 3.</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noise"/>
            <wp:cNvGraphicFramePr>
              <a:graphicFrameLocks noChangeAspect="1"/>
            </wp:cNvGraphicFramePr>
            <a:graphic>
              <a:graphicData uri="http://schemas.openxmlformats.org/drawingml/2006/picture">
                <pic:pic>
                  <pic:nvPicPr>
                    <pic:cNvPr id="0" name="29d4c55898c6190e571b10adf07ce230158dbe03b908478716b03fa47e0d9124.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outlier"/>
            <wp:cNvGraphicFramePr>
              <a:graphicFrameLocks noChangeAspect="1"/>
            </wp:cNvGraphicFramePr>
            <a:graphic>
              <a:graphicData uri="http://schemas.openxmlformats.org/drawingml/2006/picture">
                <pic:pic>
                  <pic:nvPicPr>
                    <pic:cNvPr id="0" name="7d7c1cbe7179d752592efbe2a75b6f2154746d51722de998438c343f7ce04f86.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duplicate"/>
            <wp:cNvGraphicFramePr>
              <a:graphicFrameLocks noChangeAspect="1"/>
            </wp:cNvGraphicFramePr>
            <a:graphic>
              <a:graphicData uri="http://schemas.openxmlformats.org/drawingml/2006/picture">
                <pic:pic>
                  <pic:nvPicPr>
                    <pic:cNvPr id="0" name="56725f37af115bf7ea8d8db9c3a2f1cc737623375504307d6afcf549574a1bc5.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investigate"/>
            <wp:cNvGraphicFramePr>
              <a:graphicFrameLocks noChangeAspect="1"/>
            </wp:cNvGraphicFramePr>
            <a:graphic>
              <a:graphicData uri="http://schemas.openxmlformats.org/drawingml/2006/picture">
                <pic:pic>
                  <pic:nvPicPr>
                    <pic:cNvPr id="0" name="6846a353cfe440709fb977bb48d5c9f3ddcec9117f7744ebbf2ab38b5beb7835.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noise</w:t>
            </w:r>
          </w:p>
        </w:tc>
        <w:tc>
          <w:tcPr>
            <w:tcW w:type="dxa" w:w="3408"/>
          </w:tcPr>
          <w:p>
            <w:r>
              <w:t>Variation or interference that obscures the information relevant to a task.</w:t>
            </w:r>
          </w:p>
        </w:tc>
        <w:tc>
          <w:tcPr>
            <w:tcW w:type="dxa" w:w="3408"/>
          </w:tcPr>
          <w:p>
            <w:r/>
          </w:p>
        </w:tc>
      </w:tr>
      <w:tr>
        <w:tc>
          <w:tcPr>
            <w:tcW w:type="dxa" w:w="3408"/>
          </w:tcPr>
          <w:p>
            <w:r>
              <w:t>outlier</w:t>
            </w:r>
          </w:p>
        </w:tc>
        <w:tc>
          <w:tcPr>
            <w:tcW w:type="dxa" w:w="3408"/>
          </w:tcPr>
          <w:p>
            <w:r>
              <w:t>An observation far from a typical pattern under a stated comparison; it is not automatically an error.</w:t>
            </w:r>
          </w:p>
        </w:tc>
        <w:tc>
          <w:tcPr>
            <w:tcW w:type="dxa" w:w="3408"/>
          </w:tcPr>
          <w:p>
            <w:r/>
          </w:p>
        </w:tc>
      </w:tr>
      <w:tr>
        <w:tc>
          <w:tcPr>
            <w:tcW w:type="dxa" w:w="3408"/>
          </w:tcPr>
          <w:p>
            <w:r>
              <w:t>duplicate</w:t>
            </w:r>
          </w:p>
        </w:tc>
        <w:tc>
          <w:tcPr>
            <w:tcW w:type="dxa" w:w="3408"/>
          </w:tcPr>
          <w:p>
            <w:r>
              <w:t>A repeated record or copy; copies are not independent new observations.</w:t>
            </w:r>
          </w:p>
        </w:tc>
        <w:tc>
          <w:tcPr>
            <w:tcW w:type="dxa" w:w="3408"/>
          </w:tcPr>
          <w:p>
            <w:r/>
          </w:p>
        </w:tc>
      </w:tr>
      <w:tr>
        <w:tc>
          <w:tcPr>
            <w:tcW w:type="dxa" w:w="3408"/>
          </w:tcPr>
          <w:p>
            <w:r>
              <w:t>investigate</w:t>
            </w:r>
          </w:p>
        </w:tc>
        <w:tc>
          <w:tcPr>
            <w:tcW w:type="dxa" w:w="3408"/>
          </w:tcPr>
          <w:p>
            <w:r>
              <w:t>Collect and examine evidence to answer a question rather than assuming a cause.</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Mean</w:t>
            </w:r>
          </w:p>
        </w:tc>
        <w:tc>
          <w:tcPr>
            <w:tcW w:type="dxa" w:w="5112"/>
          </w:tcPr>
          <w:p>
            <w:r>
              <w:t>Sum of numeric values divided by their count</w:t>
            </w:r>
          </w:p>
        </w:tc>
      </w:tr>
      <w:tr>
        <w:tc>
          <w:tcPr>
            <w:tcW w:type="dxa" w:w="5112"/>
          </w:tcPr>
          <w:p>
            <w:r>
              <w:t>Median</w:t>
            </w:r>
          </w:p>
        </w:tc>
        <w:tc>
          <w:tcPr>
            <w:tcW w:type="dxa" w:w="5112"/>
          </w:tcPr>
          <w:p>
            <w:r>
              <w:t>The middle of sorted values or mean of the two middle values</w:t>
            </w:r>
          </w:p>
        </w:tc>
      </w:tr>
      <w:tr>
        <w:tc>
          <w:tcPr>
            <w:tcW w:type="dxa" w:w="5112"/>
          </w:tcPr>
          <w:p>
            <w:r>
              <w:t>Unusual value</w:t>
            </w:r>
          </w:p>
        </w:tc>
        <w:tc>
          <w:tcPr>
            <w:tcW w:type="dxa" w:w="5112"/>
          </w:tcPr>
          <w:p>
            <w:r>
              <w:t>A value far from most others in a dataset</w:t>
            </w:r>
          </w:p>
        </w:tc>
      </w:tr>
      <w:tr>
        <w:tc>
          <w:tcPr>
            <w:tcW w:type="dxa" w:w="5112"/>
          </w:tcPr>
          <w:p>
            <w:r>
              <w:t>Variation</w:t>
            </w:r>
          </w:p>
        </w:tc>
        <w:tc>
          <w:tcPr>
            <w:tcW w:type="dxa" w:w="5112"/>
          </w:tcPr>
          <w:p>
            <w:r>
              <w:t>Differences among recorded values</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Noise and Outliers"/>
            <wp:cNvGraphicFramePr>
              <a:graphicFrameLocks noChangeAspect="1"/>
            </wp:cNvGraphicFramePr>
            <a:graphic>
              <a:graphicData uri="http://schemas.openxmlformats.org/drawingml/2006/picture">
                <pic:pic>
                  <pic:nvPicPr>
                    <pic:cNvPr id="0" name="d9e91fc183e6ac84a56837e3b04fcd6e38b0a497e51d1a2f87a7a46c3fca419b.png"/>
                    <pic:cNvPicPr/>
                  </pic:nvPicPr>
                  <pic:blipFill>
                    <a:blip r:embed="rId21"/>
                    <a:stretch>
                      <a:fillRect/>
                    </a:stretch>
                  </pic:blipFill>
                  <pic:spPr>
                    <a:xfrm>
                      <a:off x="0" y="0"/>
                      <a:ext cx="5486400" cy="2377440"/>
                    </a:xfrm>
                    <a:prstGeom prst="rect"/>
                  </pic:spPr>
                </pic:pic>
              </a:graphicData>
            </a:graphic>
          </wp:inline>
        </w:drawing>
      </w:r>
    </w:p>
    <w:p>
      <w:r>
        <w:t>1. Most books: 40–300 pages; one record: 3,200 pages.</w:t>
      </w:r>
    </w:p>
    <w:p>
      <w:r>
        <w:t>2. Check the source: extra zero, box set, or real long work?</w:t>
      </w:r>
    </w:p>
    <w:p>
      <w:r>
        <w:t>3. Repair confirmed error; keep real rare case and document it.</w:t>
      </w:r>
    </w:p>
    <w:p>
      <w:r>
        <w:t>4. Retest to learn whether the system handles legitimate extremes.</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pPr>
        <w:pStyle w:val="Heading3"/>
      </w:pPr>
      <w:r>
        <w:t>Replace 18 with 8. Calculate the new mean and median.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Noise and Outliers</w:t>
      </w:r>
    </w:p>
    <w:p>
      <w:r>
        <w:t>A fictional library records five book-processing times in minutes.</w:t>
      </w:r>
    </w:p>
    <w:p>
      <w:pPr>
        <w:pStyle w:val="Heading3"/>
      </w:pPr>
      <w:r>
        <w:t>The facts we will use</w:t>
      </w:r>
    </w:p>
    <w:p>
      <w:r>
        <w:t>Sorted times: 2,3,3,4,18.</w:t>
      </w:r>
    </w:p>
    <w:p>
      <w:r>
        <w:t>All are recorded measurements; no evidence yet shows 18 is a mistake.</w:t>
      </w:r>
    </w:p>
    <w:p>
      <w:r>
        <w:drawing>
          <wp:inline xmlns:a="http://schemas.openxmlformats.org/drawingml/2006/main" xmlns:pic="http://schemas.openxmlformats.org/drawingml/2006/picture">
            <wp:extent cx="5486400" cy="4111171"/>
            <wp:docPr id="15" name="Picture 15" descr="Retain unusual recorded measurements"/>
            <wp:cNvGraphicFramePr>
              <a:graphicFrameLocks noChangeAspect="1"/>
            </wp:cNvGraphicFramePr>
            <a:graphic>
              <a:graphicData uri="http://schemas.openxmlformats.org/drawingml/2006/picture">
                <pic:pic>
                  <pic:nvPicPr>
                    <pic:cNvPr id="0" name="academy-detail-ai-2-17.png"/>
                    <pic:cNvPicPr/>
                  </pic:nvPicPr>
                  <pic:blipFill>
                    <a:blip r:embed="rId22"/>
                    <a:stretch>
                      <a:fillRect/>
                    </a:stretch>
                  </pic:blipFill>
                  <pic:spPr>
                    <a:xfrm>
                      <a:off x="0" y="0"/>
                      <a:ext cx="5486400" cy="4111171"/>
                    </a:xfrm>
                    <a:prstGeom prst="rect"/>
                  </pic:spPr>
                </pic:pic>
              </a:graphicData>
            </a:graphic>
          </wp:inline>
        </w:drawing>
      </w:r>
    </w:p>
    <w:p>
      <w:r>
        <w:drawing>
          <wp:inline xmlns:a="http://schemas.openxmlformats.org/drawingml/2006/main" xmlns:pic="http://schemas.openxmlformats.org/drawingml/2006/picture">
            <wp:extent cx="5311302" cy="5943600"/>
            <wp:docPr id="16" name="Picture 16" descr="Noise and Outliers. Mean: Sum 30; divide by 5: mean 6 minutes.. Median: The middle of five sorted values is 3 minutes.. Investigate 18: Check the source record and whether an unusually slow task occurred.. Document repair: Change a value only if evidence supports a correction; preserve the raw record."/>
            <wp:cNvGraphicFramePr>
              <a:graphicFrameLocks noChangeAspect="1"/>
            </wp:cNvGraphicFramePr>
            <a:graphic>
              <a:graphicData uri="http://schemas.openxmlformats.org/drawingml/2006/picture">
                <pic:pic>
                  <pic:nvPicPr>
                    <pic:cNvPr id="0" name="academy-visual-ai-2-17.png"/>
                    <pic:cNvPicPr/>
                  </pic:nvPicPr>
                  <pic:blipFill>
                    <a:blip r:embed="rId23"/>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Mean</w:t>
            </w:r>
          </w:p>
        </w:tc>
        <w:tc>
          <w:tcPr>
            <w:tcW w:type="dxa" w:w="5112"/>
          </w:tcPr>
          <w:p>
            <w:r>
              <w:t>Sum 30; divide by 5: mean 6 minutes.</w:t>
            </w:r>
          </w:p>
        </w:tc>
      </w:tr>
      <w:tr>
        <w:tc>
          <w:tcPr>
            <w:tcW w:type="dxa" w:w="5112"/>
          </w:tcPr>
          <w:p>
            <w:r>
              <w:t>2. Median</w:t>
            </w:r>
          </w:p>
        </w:tc>
        <w:tc>
          <w:tcPr>
            <w:tcW w:type="dxa" w:w="5112"/>
          </w:tcPr>
          <w:p>
            <w:r>
              <w:t>The middle of five sorted values is 3 minutes.</w:t>
            </w:r>
          </w:p>
        </w:tc>
      </w:tr>
      <w:tr>
        <w:tc>
          <w:tcPr>
            <w:tcW w:type="dxa" w:w="5112"/>
          </w:tcPr>
          <w:p>
            <w:r>
              <w:t>3. Investigate 18</w:t>
            </w:r>
          </w:p>
        </w:tc>
        <w:tc>
          <w:tcPr>
            <w:tcW w:type="dxa" w:w="5112"/>
          </w:tcPr>
          <w:p>
            <w:r>
              <w:t>Check the source record and whether an unusually slow task occurred.</w:t>
            </w:r>
          </w:p>
        </w:tc>
      </w:tr>
      <w:tr>
        <w:tc>
          <w:tcPr>
            <w:tcW w:type="dxa" w:w="5112"/>
          </w:tcPr>
          <w:p>
            <w:r>
              <w:t>4. Document repair</w:t>
            </w:r>
          </w:p>
        </w:tc>
        <w:tc>
          <w:tcPr>
            <w:tcW w:type="dxa" w:w="5112"/>
          </w:tcPr>
          <w:p>
            <w:r>
              <w:t>Change a value only if evidence supports a correction; preserve the raw record.</w:t>
            </w:r>
          </w:p>
        </w:tc>
      </w:tr>
    </w:tbl>
    <w:p>
      <w:r>
        <w:t>Match each pictured step to the supplied facts. This is a worked teaching case, not an independent assessment.</w:t>
      </w:r>
    </w:p>
    <w:p>
      <w:pPr>
        <w:pStyle w:val="Heading3"/>
      </w:pPr>
      <w:r>
        <w:t>Why this result follows</w:t>
      </w:r>
    </w:p>
    <w:p>
      <w:r>
        <w:t>The mean uses every value and is pulled upward by 18. The median identifies the middle recorded time and stays at 3. Neither statistic declares the unusual observation invalid. Deleting it simply because it changes the mean would hide potentially real slow work and change the question being answered.</w:t>
      </w:r>
    </w:p>
    <w:p>
      <w:pPr>
        <w:pStyle w:val="Heading3"/>
      </w:pPr>
      <w:r>
        <w:t>What this example does not establish</w:t>
      </w:r>
    </w:p>
    <w:p>
      <w:r>
        <w:t>Five task times do not estimate all library processing times reliably or prove which summary suits every decision.</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7" name="Picture 17" descr="Misconception diagnosis for Noise and Outliers"/>
            <wp:cNvGraphicFramePr>
              <a:graphicFrameLocks noChangeAspect="1"/>
            </wp:cNvGraphicFramePr>
            <a:graphic>
              <a:graphicData uri="http://schemas.openxmlformats.org/drawingml/2006/picture">
                <pic:pic>
                  <pic:nvPicPr>
                    <pic:cNvPr id="0" name="3d72f88b4fcc82ac9a041395936243c39e4a9507e7af50324ca380d08920562d.png"/>
                    <pic:cNvPicPr/>
                  </pic:nvPicPr>
                  <pic:blipFill>
                    <a:blip r:embed="rId24"/>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Removing 18 merely because it raises the mean would hide evidence. Check collection notes, keep an audit trail and compare summaries with and without it only with a clear explanation.</w:t>
      </w:r>
    </w:p>
    <w:p>
      <w:pPr>
        <w:pStyle w:val="Heading3"/>
      </w:pPr>
      <w:r>
        <w:t>A dataset is empty. Is reporting a mean of 0 justified?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Trace Before You Run</w:t>
      </w:r>
    </w:p>
    <w:p>
      <w:r>
        <w:t>Block code, pseudocode, tables, and diagrams are different ways to expose the same reasoning.</w:t>
      </w:r>
    </w:p>
    <w:p>
      <w:r>
        <w:drawing>
          <wp:inline xmlns:a="http://schemas.openxmlformats.org/drawingml/2006/main" xmlns:pic="http://schemas.openxmlformats.org/drawingml/2006/picture">
            <wp:extent cx="5486400" cy="1901952"/>
            <wp:docPr id="18" name="Picture 18" descr="Logic tracing graphic for Noise and Outliers"/>
            <wp:cNvGraphicFramePr>
              <a:graphicFrameLocks noChangeAspect="1"/>
            </wp:cNvGraphicFramePr>
            <a:graphic>
              <a:graphicData uri="http://schemas.openxmlformats.org/drawingml/2006/picture">
                <pic:pic>
                  <pic:nvPicPr>
                    <pic:cNvPr id="0" name="eea505167ffbbb10362ff86f5f17a806cbfff2dadf444f92883587fa6eb375a7.png"/>
                    <pic:cNvPicPr/>
                  </pic:nvPicPr>
                  <pic:blipFill>
                    <a:blip r:embed="rId25"/>
                    <a:stretch>
                      <a:fillRect/>
                    </a:stretch>
                  </pic:blipFill>
                  <pic:spPr>
                    <a:xfrm>
                      <a:off x="0" y="0"/>
                      <a:ext cx="5486400" cy="1901952"/>
                    </a:xfrm>
                    <a:prstGeom prst="rect"/>
                  </pic:spPr>
                </pic:pic>
              </a:graphicData>
            </a:graphic>
          </wp:inline>
        </w:drawing>
      </w:r>
    </w:p>
    <w:p>
      <w:r>
        <w:t>SET evidence_record</w:t>
        <w:br/>
        <w:t>PREDICT expected_result</w:t>
        <w:br/>
        <w:t>RUN one normal case and one boundary case</w:t>
        <w:br/>
        <w:t>COMPARE actual_result with expected_result</w:t>
        <w:br/>
        <w:t>IF different: locate first cause; change one factor; RETEST</w:t>
        <w:br/>
        <w:t>EXPLAIN result, limitation, and next safe step</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Taking the middle item of an unsorted list can give the wrong median. For [18, 2, 4, 3, 3], the middle item is 4, but the sorted median is 3. Sort first. For an empty list, there is no mean or median under this lesson's rules.</w:t>
      </w:r>
    </w:p>
    <w:p>
      <w:pPr>
        <w:pStyle w:val="Heading3"/>
      </w:pPr>
      <w:r>
        <w:t>Practise with less help: Compute two medians</w:t>
      </w:r>
    </w:p>
    <w:p>
      <w:r>
        <w:t>Use workbook W2 for the connected example “Mean median and unusual values”.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Mean median and unusual values. Proposed explanation: “A successful run proves the conclusion”.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If 18 was genuine, which summary better describes the middle observed task, and what extra fact should be shown?</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9" name="Picture 19" descr="Evidence lab graphic for Noise and Outliers"/>
            <wp:cNvGraphicFramePr>
              <a:graphicFrameLocks noChangeAspect="1"/>
            </wp:cNvGraphicFramePr>
            <a:graphic>
              <a:graphicData uri="http://schemas.openxmlformats.org/drawingml/2006/picture">
                <pic:pic>
                  <pic:nvPicPr>
                    <pic:cNvPr id="0" name="aa53c1b9fe0bcf53d6affb8cbea61810e53a37b0f26ae397b33f5a9dd311819d.png"/>
                    <pic:cNvPicPr/>
                  </pic:nvPicPr>
                  <pic:blipFill>
                    <a:blip r:embed="rId26"/>
                    <a:stretch>
                      <a:fillRect/>
                    </a:stretch>
                  </pic:blipFill>
                  <pic:spPr>
                    <a:xfrm>
                      <a:off x="0" y="0"/>
                      <a:ext cx="5486400" cy="1901952"/>
                    </a:xfrm>
                    <a:prstGeom prst="rect"/>
                  </pic:spPr>
                </pic:pic>
              </a:graphicData>
            </a:graphic>
          </wp:inline>
        </w:drawing>
      </w:r>
    </w:p>
    <w:p>
      <w:r>
        <w:t>Audit four suspicious records using keep / correct / remove / ask labels. Require a reason and a source check for every action.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20" name="Picture 20" descr="Mastery ladder for Noise and Outliers"/>
            <wp:cNvGraphicFramePr>
              <a:graphicFrameLocks noChangeAspect="1"/>
            </wp:cNvGraphicFramePr>
            <a:graphic>
              <a:graphicData uri="http://schemas.openxmlformats.org/drawingml/2006/picture">
                <pic:pic>
                  <pic:nvPicPr>
                    <pic:cNvPr id="0" name="cfa75f464fa07e55448e35cbc021cc66a38133d4d410088901b0d1014fdd3416.png"/>
                    <pic:cNvPicPr/>
                  </pic:nvPicPr>
                  <pic:blipFill>
                    <a:blip r:embed="rId27"/>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Transparent Book Recommender</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1" name="Picture 21" descr="Book recommender connection for Noise and Outliers"/>
            <wp:cNvGraphicFramePr>
              <a:graphicFrameLocks noChangeAspect="1"/>
            </wp:cNvGraphicFramePr>
            <a:graphic>
              <a:graphicData uri="http://schemas.openxmlformats.org/drawingml/2006/picture">
                <pic:pic>
                  <pic:nvPicPr>
                    <pic:cNvPr id="0" name="556b364cadd79d604888cbbe5997e9e2c135afd22e464153c3a49c5c8f06bf45.png"/>
                    <pic:cNvPicPr/>
                  </pic:nvPicPr>
                  <pic:blipFill>
                    <a:blip r:embed="rId28"/>
                    <a:stretch>
                      <a:fillRect/>
                    </a:stretch>
                  </pic:blipFill>
                  <pic:spPr>
                    <a:xfrm>
                      <a:off x="0" y="0"/>
                      <a:ext cx="5486400" cy="1901952"/>
                    </a:xfrm>
                    <a:prstGeom prst="rect"/>
                  </pic:spPr>
                </pic:pic>
              </a:graphicData>
            </a:graphic>
          </wp:inline>
        </w:drawing>
      </w:r>
    </w:p>
    <w:p>
      <w:r>
        <w:t>THIS WEEK’S CHECKPOINT  Keep legitimate unusual books so the recommender can serve unusual readers.</w:t>
      </w:r>
    </w:p>
    <w:p>
      <w:r>
        <w:t>SYSTEM MAP  Reader need → allowed inputs → transparent rule or score → ranked candidates → explanation → test record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a ranking with a fact about a person.</w:t>
      </w:r>
    </w:p>
    <w:p>
      <w:pPr>
        <w:pStyle w:val="Heading3"/>
      </w:pPr>
      <w:r>
        <w:t>Evidence for your project</w:t>
      </w:r>
    </w:p>
    <w:p>
      <w:r>
        <w:t>Investigate unusual recommender features and show evidence-backed repairs instead of removing inconvenient records.</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2" name="Picture 22" descr="Independent proof graphic for Noise and Outliers"/>
            <wp:cNvGraphicFramePr>
              <a:graphicFrameLocks noChangeAspect="1"/>
            </wp:cNvGraphicFramePr>
            <a:graphic>
              <a:graphicData uri="http://schemas.openxmlformats.org/drawingml/2006/picture">
                <pic:pic>
                  <pic:nvPicPr>
                    <pic:cNvPr id="0" name="7047f464b2653d8b5fa961d3c61bb3ba519cf1c8bc6d4e8fb6d7a217c9a90ac9.png"/>
                    <pic:cNvPicPr/>
                  </pic:nvPicPr>
                  <pic:blipFill>
                    <a:blip r:embed="rId29"/>
                    <a:stretch>
                      <a:fillRect/>
                    </a:stretch>
                  </pic:blipFill>
                  <pic:spPr>
                    <a:xfrm>
                      <a:off x="0" y="0"/>
                      <a:ext cx="5486400" cy="1901952"/>
                    </a:xfrm>
                    <a:prstGeom prst="rect"/>
                  </pic:spPr>
                </pic:pic>
              </a:graphicData>
            </a:graphic>
          </wp:inline>
        </w:drawing>
      </w:r>
    </w:p>
    <w:p>
      <w:r>
        <w:t>CHALLENGE  Decide whether four odd records are errors or real cases.</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17 Worked case</w:t>
      </w:r>
    </w:p>
    <w:p>
      <w:r>
        <w:t>Use the supplied details to practise the weekly concept before attempting the independent question. This case extends the illustrated lesson.</w:t>
      </w:r>
    </w:p>
    <w:p>
      <w:pPr>
        <w:pStyle w:val="Heading3"/>
      </w:pPr>
      <w:r>
        <w:t>The situation</w:t>
      </w:r>
    </w:p>
    <w:p>
      <w:r>
        <w:t>Recorded lengths are 90,95,100,105,900 pages.</w:t>
      </w:r>
    </w:p>
    <w:p>
      <w:pPr>
        <w:pStyle w:val="Heading3"/>
      </w:pPr>
      <w:r>
        <w:t>The question</w:t>
      </w:r>
    </w:p>
    <w:p>
      <w:r>
        <w:t>Is 900 automatically wrong?</w:t>
      </w:r>
    </w:p>
    <w:p>
      <w:pPr>
        <w:pStyle w:val="Heading3"/>
      </w:pPr>
      <w:r>
        <w:t>Worked explanation</w:t>
      </w:r>
    </w:p>
    <w:p>
      <w:r>
        <w:t>No. It is an outlier, but may be a real large book. Check catalogue, units and entry process.</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An outlier needs investigation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Book A</w:t>
            </w:r>
          </w:p>
        </w:tc>
        <w:tc>
          <w:tcPr>
            <w:tcW w:type="dxa" w:w="5112"/>
          </w:tcPr>
          <w:p>
            <w:r>
              <w:t>90</w:t>
            </w:r>
          </w:p>
        </w:tc>
      </w:tr>
      <w:tr>
        <w:tc>
          <w:tcPr>
            <w:tcW w:type="dxa" w:w="5112"/>
          </w:tcPr>
          <w:p>
            <w:r>
              <w:t>Book B</w:t>
            </w:r>
          </w:p>
        </w:tc>
        <w:tc>
          <w:tcPr>
            <w:tcW w:type="dxa" w:w="5112"/>
          </w:tcPr>
          <w:p>
            <w:r>
              <w:t>95</w:t>
            </w:r>
          </w:p>
        </w:tc>
      </w:tr>
      <w:tr>
        <w:tc>
          <w:tcPr>
            <w:tcW w:type="dxa" w:w="5112"/>
          </w:tcPr>
          <w:p>
            <w:r>
              <w:t>Book C</w:t>
            </w:r>
          </w:p>
        </w:tc>
        <w:tc>
          <w:tcPr>
            <w:tcW w:type="dxa" w:w="5112"/>
          </w:tcPr>
          <w:p>
            <w:r>
              <w:t>100</w:t>
            </w:r>
          </w:p>
        </w:tc>
      </w:tr>
      <w:tr>
        <w:tc>
          <w:tcPr>
            <w:tcW w:type="dxa" w:w="5112"/>
          </w:tcPr>
          <w:p>
            <w:r>
              <w:t>Book D</w:t>
            </w:r>
          </w:p>
        </w:tc>
        <w:tc>
          <w:tcPr>
            <w:tcW w:type="dxa" w:w="5112"/>
          </w:tcPr>
          <w:p>
            <w:r>
              <w:t>105</w:t>
            </w:r>
          </w:p>
        </w:tc>
      </w:tr>
      <w:tr>
        <w:tc>
          <w:tcPr>
            <w:tcW w:type="dxa" w:w="5112"/>
          </w:tcPr>
          <w:p>
            <w:r>
              <w:t>Book E</w:t>
            </w:r>
          </w:p>
        </w:tc>
        <w:tc>
          <w:tcPr>
            <w:tcW w:type="dxa" w:w="5112"/>
          </w:tcPr>
          <w:p>
            <w:r>
              <w:t>900</w:t>
            </w:r>
          </w:p>
        </w:tc>
      </w:tr>
    </w:tbl>
    <w:p>
      <w:r>
        <w:t>Recorded lengths are 90,95,100,105,900 pages.</w:t>
      </w:r>
    </w:p>
    <w:p>
      <w:r>
        <w:t>Is 900 automatically wrong?</w:t>
      </w:r>
    </w:p>
    <w:p>
      <w:r>
        <w:t>No. It is an outlier, but may be a real large book. Check catalogue, units and entry process.</w:t>
      </w:r>
    </w:p>
    <w:p>
      <w:pPr>
        <w:pStyle w:val="Heading1"/>
      </w:pPr>
      <w:r>
        <w:t>14. Try a new case independently</w:t>
      </w:r>
    </w:p>
    <w:p>
      <w:pPr>
        <w:pStyle w:val="Heading3"/>
      </w:pPr>
      <w:r>
        <w:t>Independent case: Compare summaries independently</w:t>
      </w:r>
    </w:p>
    <w:p>
      <w:r>
        <w:t>For 1, 2, 2, 3 and 12, calculate mean and median. Then replace 12 with 2 and recalculate. Explain the change.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17 Independent application</w:t>
      </w:r>
    </w:p>
    <w:p>
      <w:r>
        <w:t>Close the worked explanation. Apply the idea to this different question without copying.</w:t>
      </w:r>
    </w:p>
    <w:p>
      <w:r>
        <w:t>Page counts are 40, 42, 43 and 900. Should 900 be deleted immediately? Give two explanations to investigate.</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Keep legitimate unusual books so the recommender can serve unusual readers.</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Page counts are 72,80,96,960. The last book may be an anthology. Should a cleaning script delete it automatically? Give a defensible investigation and document the outcome.</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