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w:t>
      </w:r>
    </w:p>
    <w:p>
      <w:pPr>
        <w:pStyle w:val="Title"/>
      </w:pPr>
      <w:r>
        <w:t>A Distribution of Possibilities</w:t>
      </w:r>
    </w:p>
    <w:p>
      <w:r>
        <w:t>Project: Verified Study Buddy</w:t>
      </w:r>
    </w:p>
    <w:p>
      <w:pPr>
        <w:pStyle w:val="Heading1"/>
      </w:pPr>
      <w:r>
        <w:t>Before you start</w:t>
      </w:r>
    </w:p>
    <w:p>
      <w:r>
        <w:t>AI-2 Week 12: probabilities expressed as fractions or decimals sum over outcomes.</w:t>
      </w:r>
    </w:p>
    <w:p>
      <w:pPr>
        <w:pStyle w:val="Heading1"/>
      </w:pPr>
      <w:r>
        <w:t>01. Your mission</w:t>
      </w:r>
    </w:p>
    <w:p>
      <w:pPr>
        <w:pStyle w:val="Heading3"/>
      </w:pPr>
      <w:r>
        <w:t>Your learning target</w:t>
      </w:r>
    </w:p>
    <w:p>
      <w:r>
        <w:t>I can check whether a next-token table is a valid probability distribution.</w:t>
      </w:r>
    </w:p>
    <w:p>
      <w:r>
        <w:t>I can calculate a two-step sequence probability using conditional probabilities.</w:t>
      </w:r>
    </w:p>
    <w:p>
      <w:r>
        <w:t>I can explain why token probability does not measure factual truth.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Predictive and Generative AI. Give an example and a mistake that the idea helps you avoid.</w:t>
      </w:r>
    </w:p>
    <w:p>
      <w:r>
        <w:t>After trying, check the relevant lesson or ask your teacher. Change the part of your explanation that the evidence shows was wrong.</w:t>
      </w:r>
    </w:p>
    <w:p>
      <w:r>
        <w:t>Week 2: A Distribution of Possibilities</w:t>
      </w:r>
    </w:p>
    <w:p>
      <w:r>
        <w:t>A generator assigns different likelihoods to possible continuations.</w:t>
      </w:r>
    </w:p>
    <w:p>
      <w:r>
        <w:drawing>
          <wp:inline xmlns:a="http://schemas.openxmlformats.org/drawingml/2006/main" xmlns:pic="http://schemas.openxmlformats.org/drawingml/2006/picture">
            <wp:extent cx="2942705" cy="2942705"/>
            <wp:docPr id="1" name="Picture 1" descr="Week 2 illustration: A Distribution of Possibilities"/>
            <wp:cNvGraphicFramePr>
              <a:graphicFrameLocks noChangeAspect="1"/>
            </wp:cNvGraphicFramePr>
            <a:graphic>
              <a:graphicData uri="http://schemas.openxmlformats.org/drawingml/2006/picture">
                <pic:pic>
                  <pic:nvPicPr>
                    <pic:cNvPr id="0" name="2db8ba6a3100a43629ef32e5ebe71d299237468e8f489831dc9596a7c3e358ba.png"/>
                    <pic:cNvPicPr/>
                  </pic:nvPicPr>
                  <pic:blipFill>
                    <a:blip r:embed="rId9"/>
                    <a:stretch>
                      <a:fillRect/>
                    </a:stretch>
                  </pic:blipFill>
                  <pic:spPr>
                    <a:xfrm>
                      <a:off x="0" y="0"/>
                      <a:ext cx="2942705" cy="2942705"/>
                    </a:xfrm>
                    <a:prstGeom prst="rect"/>
                  </pic:spPr>
                </pic:pic>
              </a:graphicData>
            </a:graphic>
          </wp:inline>
        </w:drawing>
      </w:r>
    </w:p>
    <w:p>
      <w:r>
        <w:t>CREATOR MISSION</w:t>
      </w:r>
    </w:p>
    <w:p>
      <w:r>
        <w:t>Run a weighted-word simulation and compare repeated outputs.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must token counts name the vocabulary and special-token convention?</w:t>
      </w:r>
    </w:p>
    <w:p>
      <w:pPr>
        <w:pStyle w:val="Heading3"/>
      </w:pPr>
      <w:r>
        <w:t>Readiness for Embeddings and position</w:t>
      </w:r>
    </w:p>
    <w:p>
      <w:r>
        <w:t>Do adjacent vocabulary IDs prove that their tokens have similar meanings?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multiply conditional probabilities to compare paths instead of only first tokens.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A Distribution of Possibilities"/>
            <wp:cNvGraphicFramePr>
              <a:graphicFrameLocks noChangeAspect="1"/>
            </wp:cNvGraphicFramePr>
            <a:graphic>
              <a:graphicData uri="http://schemas.openxmlformats.org/drawingml/2006/picture">
                <pic:pic>
                  <pic:nvPicPr>
                    <pic:cNvPr id="0" name="2db8ba6a3100a43629ef32e5ebe71d299237468e8f489831dc9596a7c3e358ba.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a distribution of possibilities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constructed model uses prefix “Status:” and vocabulary alternatives ready, busy and unknown. Its next-token table is ready 0.5, busy 0.3, unknown 0.2. All entries are nonnegative and sum to 1. A probability belongs to a token under this prefix and model, not to that token in every situation. An omitted vocabulary alternative would make the interpretation incomplete unless its probability were explicitly zero.</w:t>
      </w:r>
    </w:p>
    <w:p>
      <w:r>
        <w:t>A table containing 0.6,0.3,0.3 sums to 1.2 and is not already a probability distribution. If the values are nonnegative weights and the rule says normalise, divide each by 1.2. Do not silently treat weights as probabilities. Negative weights cannot be repaired by this simple normalisation rule.</w:t>
      </w:r>
    </w:p>
    <w:p>
      <w:pPr>
        <w:pStyle w:val="Heading3"/>
      </w:pPr>
      <w:r>
        <w:t>Apply the connected idea: Embeddings and position</w:t>
      </w:r>
    </w:p>
    <w:p>
      <w:r>
        <w:t>Use a two-token vocabulary: ID 1 means red with embedding [1,0]; ID 2 means blue with embedding [0,1]. This lookup table is constructed, not trained. The input red blue has embedding rows [1,0] and [0,1], so its shape is two sequence positions by two components. Reversing the text reverses the rows. ID 2 is not “twice as blue” as ID 1 is red.</w:t>
      </w:r>
    </w:p>
    <w:p>
      <w:r>
        <w:t>A model needs a way to use order. A collection of vectors without any order-sensitive procedure may lose that distinction. We introduce one explicit toy scheme: add position vector [0,0] at position 0 and [2,0] at position 1. These invented values teach arithmetic; they are not a recommended production encoding.</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A Distribution of Possibilities"/>
            <wp:cNvGraphicFramePr>
              <a:graphicFrameLocks noChangeAspect="1"/>
            </wp:cNvGraphicFramePr>
            <a:graphic>
              <a:graphicData uri="http://schemas.openxmlformats.org/drawingml/2006/picture">
                <pic:pic>
                  <pic:nvPicPr>
                    <pic:cNvPr id="0" name="9c5ff88d84124849ade7de33e565d0fd053d60149385b69ba80f74bb76737ba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A Distribution of Possibilities"/>
            <wp:cNvGraphicFramePr>
              <a:graphicFrameLocks noChangeAspect="1"/>
            </wp:cNvGraphicFramePr>
            <a:graphic>
              <a:graphicData uri="http://schemas.openxmlformats.org/drawingml/2006/picture">
                <pic:pic>
                  <pic:nvPicPr>
                    <pic:cNvPr id="0" name="43267573979a902de7692c98fe4034772b046002f5f7482b1b80ad7e11dd18e8.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A Distribution of Possibilities"/>
            <wp:cNvGraphicFramePr>
              <a:graphicFrameLocks noChangeAspect="1"/>
            </wp:cNvGraphicFramePr>
            <a:graphic>
              <a:graphicData uri="http://schemas.openxmlformats.org/drawingml/2006/picture">
                <pic:pic>
                  <pic:nvPicPr>
                    <pic:cNvPr id="0" name="428f341f5e4b8cf9d5732d06d480fe795018106f25ad5338b1d309c2deb3d33f.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Expanded prefix</w:t>
            </w:r>
          </w:p>
        </w:tc>
        <w:tc>
          <w:tcPr>
            <w:tcW w:type="dxa" w:w="3408"/>
          </w:tcPr>
          <w:p>
            <w:r>
              <w:t>End probability</w:t>
            </w:r>
          </w:p>
        </w:tc>
        <w:tc>
          <w:tcPr>
            <w:tcW w:type="dxa" w:w="3408"/>
          </w:tcPr>
          <w:p>
            <w:r>
              <w:t>Today probability</w:t>
            </w:r>
          </w:p>
        </w:tc>
      </w:tr>
      <w:tr>
        <w:tc>
          <w:tcPr>
            <w:tcW w:type="dxa" w:w="3408"/>
          </w:tcPr>
          <w:p>
            <w:r>
              <w:t>Status: ready</w:t>
            </w:r>
          </w:p>
        </w:tc>
        <w:tc>
          <w:tcPr>
            <w:tcW w:type="dxa" w:w="3408"/>
          </w:tcPr>
          <w:p>
            <w:r>
              <w:t>0.8</w:t>
            </w:r>
          </w:p>
        </w:tc>
        <w:tc>
          <w:tcPr>
            <w:tcW w:type="dxa" w:w="3408"/>
          </w:tcPr>
          <w:p>
            <w:r>
              <w:t>0.2</w:t>
            </w:r>
          </w:p>
        </w:tc>
      </w:tr>
      <w:tr>
        <w:tc>
          <w:tcPr>
            <w:tcW w:type="dxa" w:w="3408"/>
          </w:tcPr>
          <w:p>
            <w:r>
              <w:t>Status: busy</w:t>
            </w:r>
          </w:p>
        </w:tc>
        <w:tc>
          <w:tcPr>
            <w:tcW w:type="dxa" w:w="3408"/>
          </w:tcPr>
          <w:p>
            <w:r>
              <w:t>0.5</w:t>
            </w:r>
          </w:p>
        </w:tc>
        <w:tc>
          <w:tcPr>
            <w:tcW w:type="dxa" w:w="3408"/>
          </w:tcPr>
          <w:p>
            <w:r>
              <w:t>0.5</w:t>
            </w:r>
          </w:p>
        </w:tc>
      </w:tr>
      <w:tr>
        <w:tc>
          <w:tcPr>
            <w:tcW w:type="dxa" w:w="3408"/>
          </w:tcPr>
          <w:p>
            <w:r>
              <w:t>Status: unknown</w:t>
            </w:r>
          </w:p>
        </w:tc>
        <w:tc>
          <w:tcPr>
            <w:tcW w:type="dxa" w:w="3408"/>
          </w:tcPr>
          <w:p>
            <w:r>
              <w:t>1</w:t>
            </w:r>
          </w:p>
        </w:tc>
        <w:tc>
          <w:tcPr>
            <w:tcW w:type="dxa" w:w="3408"/>
          </w:tcPr>
          <w:p>
            <w:r>
              <w:t>0</w:t>
            </w:r>
          </w:p>
        </w:tc>
      </w:tr>
    </w:tbl>
    <w:p>
      <w:r>
        <w:t>The probability of ready followed by end is 0.5*0.8 = 0.4. Ready followed by today is 0.5*0.2 = 0.1. Busy followed by end is 0.3*0.5 = 0.15, and busy followed by today is 0.15. Unknown followed by end is 0.2 and unknown followed by today is 0. Together these six two-step paths sum to 1. These products are chain-rule calculations; they do not assume the second token is independent of the first.</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Ready probability 0.5</w:t>
            </w:r>
          </w:p>
        </w:tc>
        <w:tc>
          <w:tcPr>
            <w:tcW w:type="dxa" w:w="3408"/>
          </w:tcPr>
          <w:p>
            <w:r>
              <w:t>End given ready 0.8</w:t>
            </w:r>
          </w:p>
        </w:tc>
        <w:tc>
          <w:tcPr>
            <w:tcW w:type="dxa" w:w="3408"/>
          </w:tcPr>
          <w:p>
            <w:r>
              <w:t>Joint path probability 0.4</w:t>
            </w:r>
          </w:p>
        </w:tc>
      </w:tr>
      <w:tr>
        <w:tc>
          <w:tcPr>
            <w:tcW w:type="dxa" w:w="3408"/>
          </w:tcPr>
          <w:p>
            <w:r>
              <w:t>Busy probability 0.3</w:t>
            </w:r>
          </w:p>
        </w:tc>
        <w:tc>
          <w:tcPr>
            <w:tcW w:type="dxa" w:w="3408"/>
          </w:tcPr>
          <w:p>
            <w:r>
              <w:t>End given busy 0.5</w:t>
            </w:r>
          </w:p>
        </w:tc>
        <w:tc>
          <w:tcPr>
            <w:tcW w:type="dxa" w:w="3408"/>
          </w:tcPr>
          <w:p>
            <w:r>
              <w:t>Joint path probability 0.15</w:t>
            </w:r>
          </w:p>
        </w:tc>
      </w:tr>
      <w:tr>
        <w:tc>
          <w:tcPr>
            <w:tcW w:type="dxa" w:w="3408"/>
          </w:tcPr>
          <w:p>
            <w:r>
              <w:t>Unknown probability 0.2</w:t>
            </w:r>
          </w:p>
        </w:tc>
        <w:tc>
          <w:tcPr>
            <w:tcW w:type="dxa" w:w="3408"/>
          </w:tcPr>
          <w:p>
            <w:r>
              <w:t>End given unknown 1</w:t>
            </w:r>
          </w:p>
        </w:tc>
        <w:tc>
          <w:tcPr>
            <w:tcW w:type="dxa" w:w="3408"/>
          </w:tcPr>
          <w:p>
            <w:r>
              <w:t>Joint path probability 0.2</w:t>
            </w:r>
          </w:p>
        </w:tc>
      </w:tr>
    </w:tbl>
    <w:p>
      <w:r>
        <w:t>The second probability uses the expanded prefix on that branch.</w:t>
      </w:r>
    </w:p>
    <w:p>
      <w:pPr>
        <w:pStyle w:val="Heading3"/>
      </w:pPr>
      <w:r>
        <w:t>Apply the connected idea: Embeddings and position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Sequence</w:t>
            </w:r>
          </w:p>
        </w:tc>
        <w:tc>
          <w:tcPr>
            <w:tcW w:type="dxa" w:w="3408"/>
          </w:tcPr>
          <w:p>
            <w:r>
              <w:t>Position 0 representation</w:t>
            </w:r>
          </w:p>
        </w:tc>
        <w:tc>
          <w:tcPr>
            <w:tcW w:type="dxa" w:w="3408"/>
          </w:tcPr>
          <w:p>
            <w:r>
              <w:t>Position 1 representation</w:t>
            </w:r>
          </w:p>
        </w:tc>
      </w:tr>
      <w:tr>
        <w:tc>
          <w:tcPr>
            <w:tcW w:type="dxa" w:w="3408"/>
          </w:tcPr>
          <w:p>
            <w:r>
              <w:t>red blue</w:t>
            </w:r>
          </w:p>
        </w:tc>
        <w:tc>
          <w:tcPr>
            <w:tcW w:type="dxa" w:w="3408"/>
          </w:tcPr>
          <w:p>
            <w:r>
              <w:t>[1,0] + [0,0] = [1,0]</w:t>
            </w:r>
          </w:p>
        </w:tc>
        <w:tc>
          <w:tcPr>
            <w:tcW w:type="dxa" w:w="3408"/>
          </w:tcPr>
          <w:p>
            <w:r>
              <w:t>[0,1] + [2,0] = [2,1]</w:t>
            </w:r>
          </w:p>
        </w:tc>
      </w:tr>
      <w:tr>
        <w:tc>
          <w:tcPr>
            <w:tcW w:type="dxa" w:w="3408"/>
          </w:tcPr>
          <w:p>
            <w:r>
              <w:t>blue red</w:t>
            </w:r>
          </w:p>
        </w:tc>
        <w:tc>
          <w:tcPr>
            <w:tcW w:type="dxa" w:w="3408"/>
          </w:tcPr>
          <w:p>
            <w:r>
              <w:t>[0,1] + [0,0] = [0,1]</w:t>
            </w:r>
          </w:p>
        </w:tc>
        <w:tc>
          <w:tcPr>
            <w:tcW w:type="dxa" w:w="3408"/>
          </w:tcPr>
          <w:p>
            <w:r>
              <w:t>[1,0] + [2,0] = [3,0]</w:t>
            </w:r>
          </w:p>
        </w:tc>
      </w:tr>
    </w:tbl>
    <w:p>
      <w:r>
        <w:t>The same red token now has [1,0] at position 0 and [3,0] at position 1. Both token identity and position affect the represented row. Addition requires equal widths; adding a three-component position vector to a two-component embedding violates the input contract. Record the position numbering and embedding-table version.</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ID 1 at position 0</w:t>
            </w:r>
          </w:p>
        </w:tc>
        <w:tc>
          <w:tcPr>
            <w:tcW w:type="dxa" w:w="3408"/>
          </w:tcPr>
          <w:p>
            <w:r>
              <w:t>[1,0] + [0,0]</w:t>
            </w:r>
          </w:p>
        </w:tc>
        <w:tc>
          <w:tcPr>
            <w:tcW w:type="dxa" w:w="3408"/>
          </w:tcPr>
          <w:p>
            <w:r>
              <w:t>Representation [1,0]</w:t>
            </w:r>
          </w:p>
        </w:tc>
      </w:tr>
      <w:tr>
        <w:tc>
          <w:tcPr>
            <w:tcW w:type="dxa" w:w="3408"/>
          </w:tcPr>
          <w:p>
            <w:r>
              <w:t>ID 1 at position 1</w:t>
            </w:r>
          </w:p>
        </w:tc>
        <w:tc>
          <w:tcPr>
            <w:tcW w:type="dxa" w:w="3408"/>
          </w:tcPr>
          <w:p>
            <w:r>
              <w:t>[1,0] + [2,0]</w:t>
            </w:r>
          </w:p>
        </w:tc>
        <w:tc>
          <w:tcPr>
            <w:tcW w:type="dxa" w:w="3408"/>
          </w:tcPr>
          <w:p>
            <w:r>
              <w:t>Representation [3,0]</w:t>
            </w:r>
          </w:p>
        </w:tc>
      </w:tr>
      <w:tr>
        <w:tc>
          <w:tcPr>
            <w:tcW w:type="dxa" w:w="3408"/>
          </w:tcPr>
          <w:p>
            <w:r>
              <w:t>Two different sequences</w:t>
            </w:r>
          </w:p>
        </w:tc>
        <w:tc>
          <w:tcPr>
            <w:tcW w:type="dxa" w:w="3408"/>
          </w:tcPr>
          <w:p>
            <w:r>
              <w:t>Inspect ordered rows</w:t>
            </w:r>
          </w:p>
        </w:tc>
        <w:tc>
          <w:tcPr>
            <w:tcW w:type="dxa" w:w="3408"/>
          </w:tcPr>
          <w:p>
            <w:r>
              <w:t>Do not infer meaning from ID gaps</w:t>
            </w:r>
          </w:p>
        </w:tc>
      </w:tr>
    </w:tbl>
    <w:p>
      <w:r>
        <w:t>The position contribution changes a token representation according to its location.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Raise end-given-sun to 0.8 and lower more-given-sun to 0.2.</w:t>
      </w:r>
    </w:p>
    <w:p>
      <w:r>
        <w:t>Prediction: sun→end becomes 0.44, beating unchanged rain→end 0.405.</w:t>
      </w:r>
    </w:p>
    <w:p>
      <w:r>
        <w:t>Reason: Changing one conditional distribution changes its path products while the first-token probabilities remain fixed.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istribution"/>
            <wp:cNvGraphicFramePr>
              <a:graphicFrameLocks noChangeAspect="1"/>
            </wp:cNvGraphicFramePr>
            <a:graphic>
              <a:graphicData uri="http://schemas.openxmlformats.org/drawingml/2006/picture">
                <pic:pic>
                  <pic:nvPicPr>
                    <pic:cNvPr id="0" name="99439aa91126d14bafda974c11555bd583337bbc357f12a89710e838958f3128.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likelihood"/>
            <wp:cNvGraphicFramePr>
              <a:graphicFrameLocks noChangeAspect="1"/>
            </wp:cNvGraphicFramePr>
            <a:graphic>
              <a:graphicData uri="http://schemas.openxmlformats.org/drawingml/2006/picture">
                <pic:pic>
                  <pic:nvPicPr>
                    <pic:cNvPr id="0" name="7dc383669af18cefcc3c3f9179627dfada8ba28c8c0a60960825a40cca16ce6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ample"/>
            <wp:cNvGraphicFramePr>
              <a:graphicFrameLocks noChangeAspect="1"/>
            </wp:cNvGraphicFramePr>
            <a:graphic>
              <a:graphicData uri="http://schemas.openxmlformats.org/drawingml/2006/picture">
                <pic:pic>
                  <pic:nvPicPr>
                    <pic:cNvPr id="0" name="51b3c92a22157e6a2dcfb45e17d5e8b39f24f6273b345f740221f5c95f7e4ff4.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tinuation"/>
            <wp:cNvGraphicFramePr>
              <a:graphicFrameLocks noChangeAspect="1"/>
            </wp:cNvGraphicFramePr>
            <a:graphic>
              <a:graphicData uri="http://schemas.openxmlformats.org/drawingml/2006/picture">
                <pic:pic>
                  <pic:nvPicPr>
                    <pic:cNvPr id="0" name="39e646f578f40f74b5464c2bff410511eec276d81fa75d75affba08c193ea9db.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distribution</w:t>
            </w:r>
          </w:p>
        </w:tc>
        <w:tc>
          <w:tcPr>
            <w:tcW w:type="dxa" w:w="3408"/>
          </w:tcPr>
          <w:p>
            <w:r>
              <w:t>A description of how values or probabilities are spread across possible outcomes.</w:t>
            </w:r>
          </w:p>
        </w:tc>
        <w:tc>
          <w:tcPr>
            <w:tcW w:type="dxa" w:w="3408"/>
          </w:tcPr>
          <w:p>
            <w:r/>
          </w:p>
        </w:tc>
      </w:tr>
      <w:tr>
        <w:tc>
          <w:tcPr>
            <w:tcW w:type="dxa" w:w="3408"/>
          </w:tcPr>
          <w:p>
            <w:r>
              <w:t>likelihood</w:t>
            </w:r>
          </w:p>
        </w:tc>
        <w:tc>
          <w:tcPr>
            <w:tcW w:type="dxa" w:w="3408"/>
          </w:tcPr>
          <w:p>
            <w:r>
              <w:t>In this introductory context, how plausible an outcome is under a model; in statistics, likelihood has a more specific parameter-based meaning.</w:t>
            </w:r>
          </w:p>
        </w:tc>
        <w:tc>
          <w:tcPr>
            <w:tcW w:type="dxa" w:w="3408"/>
          </w:tcPr>
          <w:p>
            <w:r/>
          </w:p>
        </w:tc>
      </w:tr>
      <w:tr>
        <w:tc>
          <w:tcPr>
            <w:tcW w:type="dxa" w:w="3408"/>
          </w:tcPr>
          <w:p>
            <w:r>
              <w:t>sample</w:t>
            </w:r>
          </w:p>
        </w:tc>
        <w:tc>
          <w:tcPr>
            <w:tcW w:type="dxa" w:w="3408"/>
          </w:tcPr>
          <w:p>
            <w:r>
              <w:t>A selected group of observations, or an outcome drawn from a distribution; the context identifies which meaning applies.</w:t>
            </w:r>
          </w:p>
        </w:tc>
        <w:tc>
          <w:tcPr>
            <w:tcW w:type="dxa" w:w="3408"/>
          </w:tcPr>
          <w:p>
            <w:r/>
          </w:p>
        </w:tc>
      </w:tr>
      <w:tr>
        <w:tc>
          <w:tcPr>
            <w:tcW w:type="dxa" w:w="3408"/>
          </w:tcPr>
          <w:p>
            <w:r>
              <w:t>continuation</w:t>
            </w:r>
          </w:p>
        </w:tc>
        <w:tc>
          <w:tcPr>
            <w:tcW w:type="dxa" w:w="3408"/>
          </w:tcPr>
          <w:p>
            <w:r>
              <w:t>Text that follows an existing sequence.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Probability distribution</w:t>
            </w:r>
          </w:p>
        </w:tc>
        <w:tc>
          <w:tcPr>
            <w:tcW w:type="dxa" w:w="5112"/>
          </w:tcPr>
          <w:p>
            <w:r>
              <w:t>Nonnegative probabilities over stated alternatives that sum to one</w:t>
            </w:r>
          </w:p>
        </w:tc>
      </w:tr>
      <w:tr>
        <w:tc>
          <w:tcPr>
            <w:tcW w:type="dxa" w:w="5112"/>
          </w:tcPr>
          <w:p>
            <w:r>
              <w:t>Conditional probability</w:t>
            </w:r>
          </w:p>
        </w:tc>
        <w:tc>
          <w:tcPr>
            <w:tcW w:type="dxa" w:w="5112"/>
          </w:tcPr>
          <w:p>
            <w:r>
              <w:t>A probability evaluated given specified information</w:t>
            </w:r>
          </w:p>
        </w:tc>
      </w:tr>
      <w:tr>
        <w:tc>
          <w:tcPr>
            <w:tcW w:type="dxa" w:w="5112"/>
          </w:tcPr>
          <w:p>
            <w:r>
              <w:t>Sequence probability</w:t>
            </w:r>
          </w:p>
        </w:tc>
        <w:tc>
          <w:tcPr>
            <w:tcW w:type="dxa" w:w="5112"/>
          </w:tcPr>
          <w:p>
            <w:r>
              <w:t>The product of successive conditional probabilities under an autoregressive model</w:t>
            </w:r>
          </w:p>
        </w:tc>
      </w:tr>
      <w:tr>
        <w:tc>
          <w:tcPr>
            <w:tcW w:type="dxa" w:w="5112"/>
          </w:tcPr>
          <w:p>
            <w:r>
              <w:t>Probability mass</w:t>
            </w:r>
          </w:p>
        </w:tc>
        <w:tc>
          <w:tcPr>
            <w:tcW w:type="dxa" w:w="5112"/>
          </w:tcPr>
          <w:p>
            <w:r>
              <w:t>The probability assigned to an alternative or a set of alternatives</w:t>
            </w:r>
          </w:p>
        </w:tc>
      </w:tr>
    </w:tbl>
    <w:p>
      <w:pPr>
        <w:pStyle w:val="Heading3"/>
      </w:pPr>
      <w:r>
        <w:t>Terms for Embeddings and position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Embedding</w:t>
            </w:r>
          </w:p>
        </w:tc>
        <w:tc>
          <w:tcPr>
            <w:tcW w:type="dxa" w:w="5112"/>
          </w:tcPr>
          <w:p>
            <w:r>
              <w:t>A vector associated with a token under a specified model</w:t>
            </w:r>
          </w:p>
        </w:tc>
      </w:tr>
      <w:tr>
        <w:tc>
          <w:tcPr>
            <w:tcW w:type="dxa" w:w="5112"/>
          </w:tcPr>
          <w:p>
            <w:r>
              <w:t>Position vector</w:t>
            </w:r>
          </w:p>
        </w:tc>
        <w:tc>
          <w:tcPr>
            <w:tcW w:type="dxa" w:w="5112"/>
          </w:tcPr>
          <w:p>
            <w:r>
              <w:t>A vector carrying information about a sequence position</w:t>
            </w:r>
          </w:p>
        </w:tc>
      </w:tr>
      <w:tr>
        <w:tc>
          <w:tcPr>
            <w:tcW w:type="dxa" w:w="5112"/>
          </w:tcPr>
          <w:p>
            <w:r>
              <w:t>Representation width</w:t>
            </w:r>
          </w:p>
        </w:tc>
        <w:tc>
          <w:tcPr>
            <w:tcW w:type="dxa" w:w="5112"/>
          </w:tcPr>
          <w:p>
            <w:r>
              <w:t>The number of components in each vector</w:t>
            </w:r>
          </w:p>
        </w:tc>
      </w:tr>
      <w:tr>
        <w:tc>
          <w:tcPr>
            <w:tcW w:type="dxa" w:w="5112"/>
          </w:tcPr>
          <w:p>
            <w:r>
              <w:t>Elementwise addition</w:t>
            </w:r>
          </w:p>
        </w:tc>
        <w:tc>
          <w:tcPr>
            <w:tcW w:type="dxa" w:w="5112"/>
          </w:tcPr>
          <w:p>
            <w:r>
              <w:t>Adding corresponding vector components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A Distribution of Possibilities"/>
            <wp:cNvGraphicFramePr>
              <a:graphicFrameLocks noChangeAspect="1"/>
            </wp:cNvGraphicFramePr>
            <a:graphic>
              <a:graphicData uri="http://schemas.openxmlformats.org/drawingml/2006/picture">
                <pic:pic>
                  <pic:nvPicPr>
                    <pic:cNvPr id="0" name="07a8c2fa9a49979bca11dc891184a2f092785828f8a21dd1d06acff182453df7.png"/>
                    <pic:cNvPicPr/>
                  </pic:nvPicPr>
                  <pic:blipFill>
                    <a:blip r:embed="rId21"/>
                    <a:stretch>
                      <a:fillRect/>
                    </a:stretch>
                  </pic:blipFill>
                  <pic:spPr>
                    <a:xfrm>
                      <a:off x="0" y="0"/>
                      <a:ext cx="5486400" cy="2377440"/>
                    </a:xfrm>
                    <a:prstGeom prst="rect"/>
                  </pic:spPr>
                </pic:pic>
              </a:graphicData>
            </a:graphic>
          </wp:inline>
        </w:drawing>
      </w:r>
    </w:p>
    <w:p>
      <w:r>
        <w:t>1. Possible next words have weights: clear 5, useful 3, magical 1.</w:t>
      </w:r>
    </w:p>
    <w:p>
      <w:r>
        <w:t>2. Nine tokens in the spinner represent those relative weights.</w:t>
      </w:r>
    </w:p>
    <w:p>
      <w:r>
        <w:t>3. Repeated sampling can produce different sequences.</w:t>
      </w:r>
    </w:p>
    <w:p>
      <w:r>
        <w:t>4. One sample does not reveal the whole distribution or guarantee truth.</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Greedy decoding chooses the largest next-token probability at each step, with an explicit tie rule if needed. It does not always maximise the probability of a complete sequence. Counterexample: first-step A=0.6 and B=0.4. Given A, end=0.51 and x=0.49; given B, end=1. Greedy produces A,end with probability 0.306. The path B,end has probability 0.4, larger than 0.306. This comparison concerns exactly two-step paths; longer completion probabilities require the later conditionals too.</w:t>
      </w:r>
    </w:p>
    <w:p>
      <w:r>
        <w:t>A high path probability measures the model’s preference over these specified paths. It is not evidence that a status claim matches a live observation. Format checks and source checks remain separate.</w:t>
      </w:r>
    </w:p>
    <w:p>
      <w:pPr>
        <w:pStyle w:val="Heading3"/>
      </w:pPr>
      <w:r>
        <w:t>Apply the connected idea: Embeddings and position</w:t>
      </w:r>
    </w:p>
    <w:p>
      <w:r>
        <w:t>The elementwise sum of the represented rows is [3,1] for both red blue and blue red. This aggregate loses the row-order distinction despite the position additions. A later computation must actually use the represented rows appropriately; merely adding position vectors does not guarantee that every summary preserves order.</w:t>
      </w:r>
    </w:p>
    <w:p>
      <w:r>
        <w:t>A position scheme may use learned values or a deterministic construction. The original Transformer added positional information to embeddings. Modern architectures can use other order-sensitive schemes. Our two-vector example demonstrates one possible mechanism and one information-loss failure, not all architecture choices.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 Distribution of Possibilities</w:t>
      </w:r>
    </w:p>
    <w:p>
      <w:r>
        <w:t>A fictional two-stage token tree illustrates next-token prediction.</w:t>
      </w:r>
    </w:p>
    <w:p>
      <w:pPr>
        <w:pStyle w:val="Heading3"/>
      </w:pPr>
      <w:r>
        <w:t>The facts we will use</w:t>
      </w:r>
    </w:p>
    <w:p>
      <w:r>
        <w:t>First token probabilities: sun 0.55, rain 0.45. Given sun: end 0.4, more 0.6. Given rain: end 0.9, more 0.1.</w:t>
      </w:r>
    </w:p>
    <w:p>
      <w:r>
        <w:t>These are complete toy branches; end paths stop, more paths do not.</w:t>
      </w:r>
    </w:p>
    <w:p>
      <w:r>
        <w:drawing>
          <wp:inline xmlns:a="http://schemas.openxmlformats.org/drawingml/2006/main" xmlns:pic="http://schemas.openxmlformats.org/drawingml/2006/picture">
            <wp:extent cx="5486400" cy="3621314"/>
            <wp:docPr id="15" name="Picture 15" descr="Joint probabilities of the four toy branches"/>
            <wp:cNvGraphicFramePr>
              <a:graphicFrameLocks noChangeAspect="1"/>
            </wp:cNvGraphicFramePr>
            <a:graphic>
              <a:graphicData uri="http://schemas.openxmlformats.org/drawingml/2006/picture">
                <pic:pic>
                  <pic:nvPicPr>
                    <pic:cNvPr id="0" name="academy-detail-ai-3-2.png"/>
                    <pic:cNvPicPr/>
                  </pic:nvPicPr>
                  <pic:blipFill>
                    <a:blip r:embed="rId22"/>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A Distribution of Possibilities. First distribution: sun 0.55, rain 0.45: greedy first choice is sun.. Sun branches: sun→end:0.55×0.4=0.22; sun→more:0.55×0.6=0.33.. Rain branches: rain→end:0.45×0.9=0.405; rain→more:0.45×0.1=0.045.. Compare end paths: rain→end is the more probable of the two complete end paths."/>
            <wp:cNvGraphicFramePr>
              <a:graphicFrameLocks noChangeAspect="1"/>
            </wp:cNvGraphicFramePr>
            <a:graphic>
              <a:graphicData uri="http://schemas.openxmlformats.org/drawingml/2006/picture">
                <pic:pic>
                  <pic:nvPicPr>
                    <pic:cNvPr id="0" name="academy-visual-ai-3-2.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distribution</w:t>
            </w:r>
          </w:p>
        </w:tc>
        <w:tc>
          <w:tcPr>
            <w:tcW w:type="dxa" w:w="5112"/>
          </w:tcPr>
          <w:p>
            <w:r>
              <w:t>sun 0.55, rain 0.45: greedy first choice is sun.</w:t>
            </w:r>
          </w:p>
        </w:tc>
      </w:tr>
      <w:tr>
        <w:tc>
          <w:tcPr>
            <w:tcW w:type="dxa" w:w="5112"/>
          </w:tcPr>
          <w:p>
            <w:r>
              <w:t>2. Sun branches</w:t>
            </w:r>
          </w:p>
        </w:tc>
        <w:tc>
          <w:tcPr>
            <w:tcW w:type="dxa" w:w="5112"/>
          </w:tcPr>
          <w:p>
            <w:r>
              <w:t>sun→end:0.55×0.4=0.22; sun→more:0.55×0.6=0.33.</w:t>
            </w:r>
          </w:p>
        </w:tc>
      </w:tr>
      <w:tr>
        <w:tc>
          <w:tcPr>
            <w:tcW w:type="dxa" w:w="5112"/>
          </w:tcPr>
          <w:p>
            <w:r>
              <w:t>3. Rain branches</w:t>
            </w:r>
          </w:p>
        </w:tc>
        <w:tc>
          <w:tcPr>
            <w:tcW w:type="dxa" w:w="5112"/>
          </w:tcPr>
          <w:p>
            <w:r>
              <w:t>rain→end:0.45×0.9=0.405; rain→more:0.45×0.1=0.045.</w:t>
            </w:r>
          </w:p>
        </w:tc>
      </w:tr>
      <w:tr>
        <w:tc>
          <w:tcPr>
            <w:tcW w:type="dxa" w:w="5112"/>
          </w:tcPr>
          <w:p>
            <w:r>
              <w:t>4. Compare end paths</w:t>
            </w:r>
          </w:p>
        </w:tc>
        <w:tc>
          <w:tcPr>
            <w:tcW w:type="dxa" w:w="5112"/>
          </w:tcPr>
          <w:p>
            <w:r>
              <w:t>rain→end is the more probable of the two complete end paths.</w:t>
            </w:r>
          </w:p>
        </w:tc>
      </w:tr>
    </w:tbl>
    <w:p>
      <w:r>
        <w:t>Match each pictured step to the supplied facts. This is a worked teaching case, not an independent assessment.</w:t>
      </w:r>
    </w:p>
    <w:p>
      <w:pPr>
        <w:pStyle w:val="Heading3"/>
      </w:pPr>
      <w:r>
        <w:t>Why this result follows</w:t>
      </w:r>
    </w:p>
    <w:p>
      <w:r>
        <w:t>Conditional probabilities describe what follows a particular prefix. Multiplying along a path gives its joint probability. The four branch products sum to 1, but the two end paths sum to 0.625 because more branches have not ended. Greedy decoding selects sun then more; it does not guarantee the most likely complete sequence.</w:t>
      </w:r>
    </w:p>
    <w:p>
      <w:pPr>
        <w:pStyle w:val="Heading3"/>
      </w:pPr>
      <w:r>
        <w:t>What this example does not establish</w:t>
      </w:r>
    </w:p>
    <w:p>
      <w:r>
        <w:t>These word labels and tiny tables are illustrative; path probability is not a measure of real-world truth.</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A Distribution of Possibilities"/>
            <wp:cNvGraphicFramePr>
              <a:graphicFrameLocks noChangeAspect="1"/>
            </wp:cNvGraphicFramePr>
            <a:graphic>
              <a:graphicData uri="http://schemas.openxmlformats.org/drawingml/2006/picture">
                <pic:pic>
                  <pic:nvPicPr>
                    <pic:cNvPr id="0" name="afc4a077e2af452bbeb46d0cdc06c3c3fa3ae31b55da154ce16cced478b6e378.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Always report the prefix, alternatives and stage. The complement of ready in the first table is busy or unknown, probability 0.5; it is not automatically busy. Values rounded for display may not sum exactly to 1, so retain full values for calculations and label rounding. A missing or invalid table should lead to an explicit error, not a confident probability claim.</w:t>
      </w:r>
    </w:p>
    <w:p>
      <w:pPr>
        <w:pStyle w:val="Heading3"/>
      </w:pPr>
      <w:r>
        <w:t>Exit: explain two errors in “ready has probability 0.5, so busy also has probability 0.5 and the room is ready half the time”.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Embeddings and position</w:t>
      </w:r>
    </w:p>
    <w:p>
      <w:r>
        <w:t>State whether a vector is a token embedding, a position vector or their combination before calculating distances. Position changes can affect numerical similarity even for the same token. An unknown token or a sequence beyond the toy position table needs explicit handling. This two-position contract rejects a third position; it does not silently wrap back to position 0.</w:t>
      </w:r>
    </w:p>
    <w:p>
      <w:pPr>
        <w:pStyle w:val="Heading3"/>
      </w:pPr>
      <w:r>
        <w:t>Exit: a program compares vocabulary IDs instead of vectors and silently repeats its two-position table for a longer sequence. Identify both contract errors.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8" name="Picture 18" descr="Logic tracing graphic for A Distribution of Possibilitie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5"/>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table: first red=0.4, blue=0.6. End given red=0.9 and end given blue=0.5. The red,end path has probability 0.36. The blue,end path has probability 0.3 despite blue being the larger first-step probability.</w:t>
      </w:r>
    </w:p>
    <w:p>
      <w:pPr>
        <w:pStyle w:val="Heading3"/>
      </w:pPr>
      <w:r>
        <w:t>Guided: compute both products and distinguish the preferred first token from the more probable specified end path.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Embeddings and position</w:t>
      </w:r>
    </w:p>
    <w:p>
      <w:r>
        <w:t>Supported case: embeddings A=[2,1], B=[1,3], positions [0,0] and [1,-1]. Sequence A B becomes [2,1] and [2,2]. Sequence B A becomes [1,3] and [3,0]. Both sums are [4,3].</w:t>
      </w:r>
    </w:p>
    <w:p>
      <w:pPr>
        <w:pStyle w:val="Heading3"/>
      </w:pPr>
      <w:r>
        <w:t>Guided: compute both ordered representations and compare their sums. Explain which operation discarded the difference.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Calculate the paths</w:t>
      </w:r>
    </w:p>
    <w:p>
      <w:r>
        <w:t>Use workbook W2 for the connected example “Next token distributions”.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Next token distributions. Proposed explanation: “Conditional products assume independence”.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Embeddings and position</w:t>
      </w:r>
    </w:p>
    <w:p>
      <w:r>
        <w:t>Use its named workbook W2. Identify the given inputs, try the middle steps with less help, then explain your trace. Check this claim before group discussion: A position vector guarantees every summary preserves order</w:t>
      </w:r>
    </w:p>
    <w:p>
      <w:pPr>
        <w:pStyle w:val="Heading3"/>
      </w:pPr>
      <w:r>
        <w:t>Explain the picture</w:t>
      </w:r>
    </w:p>
    <w:p>
      <w:r>
        <w:t>Why is 0.625 not a broken probability sum?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A Distribution of Possibilities"/>
            <wp:cNvGraphicFramePr>
              <a:graphicFrameLocks noChangeAspect="1"/>
            </wp:cNvGraphicFramePr>
            <a:graphic>
              <a:graphicData uri="http://schemas.openxmlformats.org/drawingml/2006/picture">
                <pic:pic>
                  <pic:nvPicPr>
                    <pic:cNvPr id="0" name="168b7ddde3cd8ea0ca2ad9d53b8d79a0ab139576e5187f4e5f7329a02eb5349a.png"/>
                    <pic:cNvPicPr/>
                  </pic:nvPicPr>
                  <pic:blipFill>
                    <a:blip r:embed="rId26"/>
                    <a:stretch>
                      <a:fillRect/>
                    </a:stretch>
                  </pic:blipFill>
                  <pic:spPr>
                    <a:xfrm>
                      <a:off x="0" y="0"/>
                      <a:ext cx="5486400" cy="1901952"/>
                    </a:xfrm>
                    <a:prstGeom prst="rect"/>
                  </pic:spPr>
                </pic:pic>
              </a:graphicData>
            </a:graphic>
          </wp:inline>
        </w:drawing>
      </w:r>
    </w:p>
    <w:p>
      <w:r>
        <w:t>Build a weighted token spinner, sample twenty times, tally outcomes, and compare observed counts with expected relative weights.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A Distribution of Possibilitie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A Distribution of Possibilities"/>
            <wp:cNvGraphicFramePr>
              <a:graphicFrameLocks noChangeAspect="1"/>
            </wp:cNvGraphicFramePr>
            <a:graphic>
              <a:graphicData uri="http://schemas.openxmlformats.org/drawingml/2006/picture">
                <pic:pic>
                  <pic:nvPicPr>
                    <pic:cNvPr id="0" name="0ca82c994f15f6e4f190d40c1fd5d7f04377f055992f168b29888d797b59b53f.png"/>
                    <pic:cNvPicPr/>
                  </pic:nvPicPr>
                  <pic:blipFill>
                    <a:blip r:embed="rId28"/>
                    <a:stretch>
                      <a:fillRect/>
                    </a:stretch>
                  </pic:blipFill>
                  <pic:spPr>
                    <a:xfrm>
                      <a:off x="0" y="0"/>
                      <a:ext cx="5486400" cy="1901952"/>
                    </a:xfrm>
                    <a:prstGeom prst="rect"/>
                  </pic:spPr>
                </pic:pic>
              </a:graphicData>
            </a:graphic>
          </wp:inline>
        </w:drawing>
      </w:r>
    </w:p>
    <w:p>
      <w:r>
        <w:t>THIS WEEK’S CHECKPOINT  Explain that Study Buddy responses come from possibilities, so important claims need checks.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Explain Study Buddy generation as conditional choices, while checking the finished factual claims against sources.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A Distribution of Possibilities"/>
            <wp:cNvGraphicFramePr>
              <a:graphicFrameLocks noChangeAspect="1"/>
            </wp:cNvGraphicFramePr>
            <a:graphic>
              <a:graphicData uri="http://schemas.openxmlformats.org/drawingml/2006/picture">
                <pic:pic>
                  <pic:nvPicPr>
                    <pic:cNvPr id="0" name="ffe1f3f0e97c5494d044bfcd1442b65efdbfcc6936ed651d9b8f896b6d644655.png"/>
                    <pic:cNvPicPr/>
                  </pic:nvPicPr>
                  <pic:blipFill>
                    <a:blip r:embed="rId29"/>
                    <a:stretch>
                      <a:fillRect/>
                    </a:stretch>
                  </pic:blipFill>
                  <pic:spPr>
                    <a:xfrm>
                      <a:off x="0" y="0"/>
                      <a:ext cx="5486400" cy="1901952"/>
                    </a:xfrm>
                    <a:prstGeom prst="rect"/>
                  </pic:spPr>
                </pic:pic>
              </a:graphicData>
            </a:graphic>
          </wp:inline>
        </w:drawing>
      </w:r>
    </w:p>
    <w:p>
      <w:r>
        <w:t>CHALLENGE  Run a weighted-word simulation and compare repeated outputs.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 Worked case</w:t>
      </w:r>
    </w:p>
    <w:p>
      <w:r>
        <w:t>Use the supplied details to practise the weekly concept before attempting the independent question. This case extends the illustrated lesson.</w:t>
      </w:r>
    </w:p>
    <w:p>
      <w:pPr>
        <w:pStyle w:val="Heading3"/>
      </w:pPr>
      <w:r>
        <w:t>The situation</w:t>
      </w:r>
    </w:p>
    <w:p>
      <w:r>
        <w:t>A toy next-token distribution is rain .5, sun .3, snow .2.</w:t>
      </w:r>
    </w:p>
    <w:p>
      <w:pPr>
        <w:pStyle w:val="Heading3"/>
      </w:pPr>
      <w:r>
        <w:t>The question</w:t>
      </w:r>
    </w:p>
    <w:p>
      <w:r>
        <w:t>Check total and interpret the largest value.</w:t>
      </w:r>
    </w:p>
    <w:p>
      <w:pPr>
        <w:pStyle w:val="Heading3"/>
      </w:pPr>
      <w:r>
        <w:t>Worked explanation</w:t>
      </w:r>
    </w:p>
    <w:p>
      <w:r>
        <w:t>Total is 1. Rain is most likely, not guaranteed under sampling. Token probability is not whole-sentence truth.</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toy next-token probability distribution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rain</w:t>
            </w:r>
          </w:p>
        </w:tc>
        <w:tc>
          <w:tcPr>
            <w:tcW w:type="dxa" w:w="5112"/>
          </w:tcPr>
          <w:p>
            <w:r>
              <w:t>50</w:t>
            </w:r>
          </w:p>
        </w:tc>
      </w:tr>
      <w:tr>
        <w:tc>
          <w:tcPr>
            <w:tcW w:type="dxa" w:w="5112"/>
          </w:tcPr>
          <w:p>
            <w:r>
              <w:t>sun</w:t>
            </w:r>
          </w:p>
        </w:tc>
        <w:tc>
          <w:tcPr>
            <w:tcW w:type="dxa" w:w="5112"/>
          </w:tcPr>
          <w:p>
            <w:r>
              <w:t>30</w:t>
            </w:r>
          </w:p>
        </w:tc>
      </w:tr>
      <w:tr>
        <w:tc>
          <w:tcPr>
            <w:tcW w:type="dxa" w:w="5112"/>
          </w:tcPr>
          <w:p>
            <w:r>
              <w:t>snow</w:t>
            </w:r>
          </w:p>
        </w:tc>
        <w:tc>
          <w:tcPr>
            <w:tcW w:type="dxa" w:w="5112"/>
          </w:tcPr>
          <w:p>
            <w:r>
              <w:t>20</w:t>
            </w:r>
          </w:p>
        </w:tc>
      </w:tr>
    </w:tbl>
    <w:p>
      <w:r>
        <w:t>A toy next-token distribution is rain .5, sun .3, snow .2.</w:t>
      </w:r>
    </w:p>
    <w:p>
      <w:r>
        <w:t>Check total and interpret the largest value.</w:t>
      </w:r>
    </w:p>
    <w:p>
      <w:r>
        <w:t>Total is 1. Rain is most likely, not guaranteed under sampling. Token probability is not whole-sentence truth.</w:t>
      </w:r>
    </w:p>
    <w:p>
      <w:pPr>
        <w:pStyle w:val="Heading1"/>
      </w:pPr>
      <w:r>
        <w:t>14. Try a new case independently</w:t>
      </w:r>
    </w:p>
    <w:p>
      <w:pPr>
        <w:pStyle w:val="Heading3"/>
      </w:pPr>
      <w:r>
        <w:t>Independent case: Analyse a new table independently</w:t>
      </w:r>
    </w:p>
    <w:p>
      <w:r>
        <w:t>First tokens go=0.4, wait=0.35, ask=0.25. End probabilities given them are 0.5,0.8,1 respectively; each branch has a complementary more token. Compute all three end-path probabilities and their sum. Which first token is greedy, which end path is largest, and does either verify a real status?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 Independent application</w:t>
      </w:r>
    </w:p>
    <w:p>
      <w:r>
        <w:t>Close the worked explanation. Apply the idea to this different question without copying.</w:t>
      </w:r>
    </w:p>
    <w:p>
      <w:r>
        <w:t>A toy next-token distribution assigns cat 0.5, dog 0.3 and bird 0.2. Check the total and name the most likely token. Must it be selected every time when sampling?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Explain that Study Buddy responses come from possibilities, so important claims need checks.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toy next-token distribution is sun=.5, rain=.3, snow=.2. Over ten samples, must sun occur exactly five times? Does the highest-probability token establish a true statement about weather?</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