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ai-3/13</w:t>
      </w:r>
    </w:p>
    <w:p>
      <w:pPr>
        <w:pStyle w:val="Title"/>
      </w:pPr>
      <w:r>
        <w:t>Multimodal Evidence</w:t>
      </w:r>
    </w:p>
    <w:p>
      <w:r>
        <w:t>Project: Verified Study Buddy</w:t>
      </w:r>
    </w:p>
    <w:p>
      <w:pPr>
        <w:pStyle w:val="Heading1"/>
      </w:pPr>
      <w:r>
        <w:t>Before you start</w:t>
      </w:r>
    </w:p>
    <w:p>
      <w:r>
        <w:t>Week 12: different modalities can contain different evidence.</w:t>
      </w:r>
    </w:p>
    <w:p>
      <w:pPr>
        <w:pStyle w:val="Heading1"/>
      </w:pPr>
      <w:r>
        <w:t>01. Your mission</w:t>
      </w:r>
    </w:p>
    <w:p>
      <w:pPr>
        <w:pStyle w:val="Heading3"/>
      </w:pPr>
      <w:r>
        <w:t>Your learning target</w:t>
      </w:r>
    </w:p>
    <w:p>
      <w:r>
        <w:t>I can explain the mechanism and terminology of speech pipelines and multimodal evidence.</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Speech and Audio Systems. Give an example and a mistake that the idea helps you avoid.</w:t>
      </w:r>
    </w:p>
    <w:p>
      <w:r>
        <w:t>Without opening the old lesson, explain one key idea from Image Generation Models. Give an example and a mistake that the idea helps you avoid.</w:t>
      </w:r>
    </w:p>
    <w:p>
      <w:r>
        <w:t>Without opening the old lesson, explain one key idea from Iterative Prompting. Give an example and a mistake that the idea helps you avoid.</w:t>
      </w:r>
    </w:p>
    <w:p>
      <w:r>
        <w:t>After trying, check the relevant lesson or ask your teacher. Change the part of your explanation that the evidence shows was wrong.</w:t>
      </w:r>
    </w:p>
    <w:p>
      <w:r>
        <w:t>Week 13: Multimodal Evidence</w:t>
      </w:r>
    </w:p>
    <w:p>
      <w:r>
        <w:t>Multiple modalities help only when their information is aligned and relevant.</w:t>
      </w:r>
    </w:p>
    <w:p>
      <w:r>
        <w:drawing>
          <wp:inline xmlns:a="http://schemas.openxmlformats.org/drawingml/2006/main" xmlns:pic="http://schemas.openxmlformats.org/drawingml/2006/picture">
            <wp:extent cx="2942705" cy="2942705"/>
            <wp:docPr id="1" name="Picture 1" descr="Week 13 illustration: Multimodal Evidence"/>
            <wp:cNvGraphicFramePr>
              <a:graphicFrameLocks noChangeAspect="1"/>
            </wp:cNvGraphicFramePr>
            <a:graphic>
              <a:graphicData uri="http://schemas.openxmlformats.org/drawingml/2006/picture">
                <pic:pic>
                  <pic:nvPicPr>
                    <pic:cNvPr id="0" name="a2af397682369a6733b6fcbbf82425a5d4398137d07e4c0871d85bfad58b1416.png"/>
                    <pic:cNvPicPr/>
                  </pic:nvPicPr>
                  <pic:blipFill>
                    <a:blip r:embed="rId9"/>
                    <a:stretch>
                      <a:fillRect/>
                    </a:stretch>
                  </pic:blipFill>
                  <pic:spPr>
                    <a:xfrm>
                      <a:off x="0" y="0"/>
                      <a:ext cx="2942705" cy="2942705"/>
                    </a:xfrm>
                    <a:prstGeom prst="rect"/>
                  </pic:spPr>
                </pic:pic>
              </a:graphicData>
            </a:graphic>
          </wp:inline>
        </w:drawing>
      </w:r>
    </w:p>
    <w:p>
      <w:r>
        <w:t>CREATOR MISSION</w:t>
      </w:r>
    </w:p>
    <w:p>
      <w:r>
        <w:t>Design a plant helper using image plus question text.</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Image generation and provenance. Explain why a recorded result needs its input conditions and evidence source before it can support a claim.</w:t>
      </w:r>
    </w:p>
    <w:p>
      <w:pPr>
        <w:pStyle w:val="Heading3"/>
      </w:pPr>
      <w:r>
        <w:t>This week’s end goal</w:t>
      </w:r>
    </w:p>
    <w:p>
      <w:r>
        <w:t>By the end, I can combine evidence from modalities without treating hidden content as visible.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ultimodal Evidence"/>
            <wp:cNvGraphicFramePr>
              <a:graphicFrameLocks noChangeAspect="1"/>
            </wp:cNvGraphicFramePr>
            <a:graphic>
              <a:graphicData uri="http://schemas.openxmlformats.org/drawingml/2006/picture">
                <pic:pic>
                  <pic:nvPicPr>
                    <pic:cNvPr id="0" name="a2af397682369a6733b6fcbbf82425a5d4398137d07e4c0871d85bfad58b1416.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multimodal evidence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multimodal pipeline may transcribe speech, inspect an image and generate a response. Errors at one stage can propagate even when later stages run correctly.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ultimodal Evidence"/>
            <wp:cNvGraphicFramePr>
              <a:graphicFrameLocks noChangeAspect="1"/>
            </wp:cNvGraphicFramePr>
            <a:graphic>
              <a:graphicData uri="http://schemas.openxmlformats.org/drawingml/2006/picture">
                <pic:pic>
                  <pic:nvPicPr>
                    <pic:cNvPr id="0" name="a63aa689fb1090007cda2fa74e2a5e3c29a7528876ac722585ed26fc7c39ab8e.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Multimodal Evidence"/>
            <wp:cNvGraphicFramePr>
              <a:graphicFrameLocks noChangeAspect="1"/>
            </wp:cNvGraphicFramePr>
            <a:graphic>
              <a:graphicData uri="http://schemas.openxmlformats.org/drawingml/2006/picture">
                <pic:pic>
                  <pic:nvPicPr>
                    <pic:cNvPr id="0" name="38eb55edbccb40d503d62667aa6af39393be288cf5e7b47c91ebfa9ac1d0afe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Multimodal Evidence"/>
            <wp:cNvGraphicFramePr>
              <a:graphicFrameLocks noChangeAspect="1"/>
            </wp:cNvGraphicFramePr>
            <a:graphic>
              <a:graphicData uri="http://schemas.openxmlformats.org/drawingml/2006/picture">
                <pic:pic>
                  <pic:nvPicPr>
                    <pic:cNvPr id="0" name="dd0b43b56bcbb6c71a3d650fef74d122a2d6cfb46ec4925da2b22f338e6afec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Speech pipelines and multimodal evidence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Audio transcript reads fifteen boxes; a clear written inventory says fifty boxes. The original audio is unavailable and the assistant reports fifteen as certain.</w:t>
            </w:r>
          </w:p>
        </w:tc>
        <w:tc>
          <w:tcPr>
            <w:tcW w:type="dxa" w:w="3408"/>
          </w:tcPr>
          <w:p>
            <w:r>
              <w:t>Track source modality, segment/time references, transcription, interpretation and final claims separately. Compare conflicting evidence without assuming one modality always wins. Ask for clarification when the task needs unresolved information.</w:t>
            </w:r>
          </w:p>
        </w:tc>
        <w:tc>
          <w:tcPr>
            <w:tcW w:type="dxa" w:w="3408"/>
          </w:tcPr>
          <w:p>
            <w:r>
              <w:t>There is an unresolved quantity conflict and no audio replay. Preserve both sources and ask the responsible person; certainty is unsupported.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Open the closed box and a verified observation shows two pencils inside, with no other desk locations.</w:t>
      </w:r>
    </w:p>
    <w:p>
      <w:r>
        <w:t>Prediction: The total is now supported as five.</w:t>
      </w:r>
    </w:p>
    <w:p>
      <w:r>
        <w:t>Reason: 3 visible initially plus 2 newly observed gives 5 under the complete-location assumption.</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modality"/>
            <wp:cNvGraphicFramePr>
              <a:graphicFrameLocks noChangeAspect="1"/>
            </wp:cNvGraphicFramePr>
            <a:graphic>
              <a:graphicData uri="http://schemas.openxmlformats.org/drawingml/2006/picture">
                <pic:pic>
                  <pic:nvPicPr>
                    <pic:cNvPr id="0" name="8c963b226febb30cf8eb0ceac3d8875c023519c3f43d72f278b2d2fcec317ca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lignment"/>
            <wp:cNvGraphicFramePr>
              <a:graphicFrameLocks noChangeAspect="1"/>
            </wp:cNvGraphicFramePr>
            <a:graphic>
              <a:graphicData uri="http://schemas.openxmlformats.org/drawingml/2006/picture">
                <pic:pic>
                  <pic:nvPicPr>
                    <pic:cNvPr id="0" name="38937ab93115552adedce2efe119b6e9a8f1d684ac4ef6a4939f0aea7d3d1884.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fusion"/>
            <wp:cNvGraphicFramePr>
              <a:graphicFrameLocks noChangeAspect="1"/>
            </wp:cNvGraphicFramePr>
            <a:graphic>
              <a:graphicData uri="http://schemas.openxmlformats.org/drawingml/2006/picture">
                <pic:pic>
                  <pic:nvPicPr>
                    <pic:cNvPr id="0" name="41b64822855dac4556f868b4a321795117bd6c0229667088c4b16546e5da83c5.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conflict"/>
            <wp:cNvGraphicFramePr>
              <a:graphicFrameLocks noChangeAspect="1"/>
            </wp:cNvGraphicFramePr>
            <a:graphic>
              <a:graphicData uri="http://schemas.openxmlformats.org/drawingml/2006/picture">
                <pic:pic>
                  <pic:nvPicPr>
                    <pic:cNvPr id="0" name="74985944ece7e82151d9c59b0ac5dbc220aea791e8ffc407bb26286efcdeb044.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modality</w:t>
            </w:r>
          </w:p>
        </w:tc>
        <w:tc>
          <w:tcPr>
            <w:tcW w:type="dxa" w:w="3408"/>
          </w:tcPr>
          <w:p>
            <w:r>
              <w:t>A form of information, such as text, image, audio or video.</w:t>
            </w:r>
          </w:p>
        </w:tc>
        <w:tc>
          <w:tcPr>
            <w:tcW w:type="dxa" w:w="3408"/>
          </w:tcPr>
          <w:p>
            <w:r/>
          </w:p>
        </w:tc>
      </w:tr>
      <w:tr>
        <w:tc>
          <w:tcPr>
            <w:tcW w:type="dxa" w:w="3408"/>
          </w:tcPr>
          <w:p>
            <w:r>
              <w:t>alignment</w:t>
            </w:r>
          </w:p>
        </w:tc>
        <w:tc>
          <w:tcPr>
            <w:tcW w:type="dxa" w:w="3408"/>
          </w:tcPr>
          <w:p>
            <w:r>
              <w:t>How well a system's behaviour matches the intended goals, constraints and values in a stated setting.</w:t>
            </w:r>
          </w:p>
        </w:tc>
        <w:tc>
          <w:tcPr>
            <w:tcW w:type="dxa" w:w="3408"/>
          </w:tcPr>
          <w:p>
            <w:r/>
          </w:p>
        </w:tc>
      </w:tr>
      <w:tr>
        <w:tc>
          <w:tcPr>
            <w:tcW w:type="dxa" w:w="3408"/>
          </w:tcPr>
          <w:p>
            <w:r>
              <w:t>fusion</w:t>
            </w:r>
          </w:p>
        </w:tc>
        <w:tc>
          <w:tcPr>
            <w:tcW w:type="dxa" w:w="3408"/>
          </w:tcPr>
          <w:p>
            <w:r>
              <w:t>Combining information from multiple sources or modalities.</w:t>
            </w:r>
          </w:p>
        </w:tc>
        <w:tc>
          <w:tcPr>
            <w:tcW w:type="dxa" w:w="3408"/>
          </w:tcPr>
          <w:p>
            <w:r/>
          </w:p>
        </w:tc>
      </w:tr>
      <w:tr>
        <w:tc>
          <w:tcPr>
            <w:tcW w:type="dxa" w:w="3408"/>
          </w:tcPr>
          <w:p>
            <w:r>
              <w:t>conflict</w:t>
            </w:r>
          </w:p>
        </w:tc>
        <w:tc>
          <w:tcPr>
            <w:tcW w:type="dxa" w:w="3408"/>
          </w:tcPr>
          <w:p>
            <w:r>
              <w:t>A disagreement between instructions, sources, labels or requirements.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Transcription</w:t>
            </w:r>
          </w:p>
        </w:tc>
        <w:tc>
          <w:tcPr>
            <w:tcW w:type="dxa" w:w="5112"/>
          </w:tcPr>
          <w:p>
            <w:r>
              <w:t>A text representation of speech</w:t>
            </w:r>
          </w:p>
        </w:tc>
      </w:tr>
      <w:tr>
        <w:tc>
          <w:tcPr>
            <w:tcW w:type="dxa" w:w="5112"/>
          </w:tcPr>
          <w:p>
            <w:r>
              <w:t>Error propagation</w:t>
            </w:r>
          </w:p>
        </w:tc>
        <w:tc>
          <w:tcPr>
            <w:tcW w:type="dxa" w:w="5112"/>
          </w:tcPr>
          <w:p>
            <w:r>
              <w:t>An earlier error affecting later processing</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Multimodal Evidence"/>
            <wp:cNvGraphicFramePr>
              <a:graphicFrameLocks noChangeAspect="1"/>
            </wp:cNvGraphicFramePr>
            <a:graphic>
              <a:graphicData uri="http://schemas.openxmlformats.org/drawingml/2006/picture">
                <pic:pic>
                  <pic:nvPicPr>
                    <pic:cNvPr id="0" name="5930c3a58258442c142fb561bd4b2a7e8303ad2857154e1c7f728c2ac6a525c9.png"/>
                    <pic:cNvPicPr/>
                  </pic:nvPicPr>
                  <pic:blipFill>
                    <a:blip r:embed="rId21"/>
                    <a:stretch>
                      <a:fillRect/>
                    </a:stretch>
                  </pic:blipFill>
                  <pic:spPr>
                    <a:xfrm>
                      <a:off x="0" y="0"/>
                      <a:ext cx="5486400" cy="2377440"/>
                    </a:xfrm>
                    <a:prstGeom prst="rect"/>
                  </pic:spPr>
                </pic:pic>
              </a:graphicData>
            </a:graphic>
          </wp:inline>
        </w:drawing>
      </w:r>
    </w:p>
    <w:p>
      <w:r>
        <w:t>1. Image shows leaf spots; text asks about watering history.</w:t>
      </w:r>
    </w:p>
    <w:p>
      <w:r>
        <w:t>2. Each modality supplies different relevant evidence.</w:t>
      </w:r>
    </w:p>
    <w:p>
      <w:r>
        <w:t>3. If photo and caption describe different plants, fusion is unsafe.</w:t>
      </w:r>
    </w:p>
    <w:p>
      <w:r>
        <w:t>4. Check alignment, source, and uncertainty before combining.</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Audio transcript reads fifteen boxes; a clear written inventory says fifty boxes. The original audio is unavailable and the assistant reports fifteen as certain.</w:t>
      </w:r>
    </w:p>
    <w:p>
      <w:r>
        <w:t>There is an unresolved quantity conflict and no audio replay. Preserve both sources and ask the responsible person; certainty is unsupported.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Multimodal Evidence</w:t>
      </w:r>
    </w:p>
    <w:p>
      <w:r>
        <w:t>A fictional Study Buddy audits a desk description and a separate caption.</w:t>
      </w:r>
    </w:p>
    <w:p>
      <w:pPr>
        <w:pStyle w:val="Heading3"/>
      </w:pPr>
      <w:r>
        <w:t>The facts we will use</w:t>
      </w:r>
    </w:p>
    <w:p>
      <w:r>
        <w:t>Description: one open transparent box visibly contains three pencils; one closed opaque box hides its contents.</w:t>
      </w:r>
    </w:p>
    <w:p>
      <w:r>
        <w:t>Caption: “There are five pencils on this desk.” No other evidence reveals the closed box.</w:t>
      </w:r>
    </w:p>
    <w:p>
      <w:r>
        <w:drawing>
          <wp:inline xmlns:a="http://schemas.openxmlformats.org/drawingml/2006/main" xmlns:pic="http://schemas.openxmlformats.org/drawingml/2006/picture">
            <wp:extent cx="5158853" cy="5943599"/>
            <wp:docPr id="15" name="Picture 15" descr="Multimodal Evidence. Visible evidence: Three pencils are explicitly visible in the open box.. Hidden region: The closed box’s pencil count is unknown.. Caption claim: Five total requires two additional pencils if these are the only relevant locations.. Supported response: At least three are supported; total five is not established by the description."/>
            <wp:cNvGraphicFramePr>
              <a:graphicFrameLocks noChangeAspect="1"/>
            </wp:cNvGraphicFramePr>
            <a:graphic>
              <a:graphicData uri="http://schemas.openxmlformats.org/drawingml/2006/picture">
                <pic:pic>
                  <pic:nvPicPr>
                    <pic:cNvPr id="0" name="academy-visual-ai-3-13.png"/>
                    <pic:cNvPicPr/>
                  </pic:nvPicPr>
                  <pic:blipFill>
                    <a:blip r:embed="rId22"/>
                    <a:stretch>
                      <a:fillRect/>
                    </a:stretch>
                  </pic:blipFill>
                  <pic:spPr>
                    <a:xfrm>
                      <a:off x="0" y="0"/>
                      <a:ext cx="5158853"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Visible evidence</w:t>
            </w:r>
          </w:p>
        </w:tc>
        <w:tc>
          <w:tcPr>
            <w:tcW w:type="dxa" w:w="5112"/>
          </w:tcPr>
          <w:p>
            <w:r>
              <w:t>Three pencils are explicitly visible in the open box.</w:t>
            </w:r>
          </w:p>
        </w:tc>
      </w:tr>
      <w:tr>
        <w:tc>
          <w:tcPr>
            <w:tcW w:type="dxa" w:w="5112"/>
          </w:tcPr>
          <w:p>
            <w:r>
              <w:t>2. Hidden region</w:t>
            </w:r>
          </w:p>
        </w:tc>
        <w:tc>
          <w:tcPr>
            <w:tcW w:type="dxa" w:w="5112"/>
          </w:tcPr>
          <w:p>
            <w:r>
              <w:t>The closed box’s pencil count is unknown.</w:t>
            </w:r>
          </w:p>
        </w:tc>
      </w:tr>
      <w:tr>
        <w:tc>
          <w:tcPr>
            <w:tcW w:type="dxa" w:w="5112"/>
          </w:tcPr>
          <w:p>
            <w:r>
              <w:t>3. Caption claim</w:t>
            </w:r>
          </w:p>
        </w:tc>
        <w:tc>
          <w:tcPr>
            <w:tcW w:type="dxa" w:w="5112"/>
          </w:tcPr>
          <w:p>
            <w:r>
              <w:t>Five total requires two additional pencils if these are the only relevant locations.</w:t>
            </w:r>
          </w:p>
        </w:tc>
      </w:tr>
      <w:tr>
        <w:tc>
          <w:tcPr>
            <w:tcW w:type="dxa" w:w="5112"/>
          </w:tcPr>
          <w:p>
            <w:r>
              <w:t>4. Supported response</w:t>
            </w:r>
          </w:p>
        </w:tc>
        <w:tc>
          <w:tcPr>
            <w:tcW w:type="dxa" w:w="5112"/>
          </w:tcPr>
          <w:p>
            <w:r>
              <w:t>At least three are supported; total five is not established by the description.</w:t>
            </w:r>
          </w:p>
        </w:tc>
      </w:tr>
    </w:tbl>
    <w:p>
      <w:r>
        <w:t>Match each pictured step to the supplied facts. This is a worked teaching case, not an independent assessment.</w:t>
      </w:r>
    </w:p>
    <w:p>
      <w:pPr>
        <w:pStyle w:val="Heading3"/>
      </w:pPr>
      <w:r>
        <w:t>Why this result follows</w:t>
      </w:r>
    </w:p>
    <w:p>
      <w:r>
        <w:t>A caption is another claim, not a way of seeing through an opaque object. Keep observable information separate from inferences. The visible three give a lower bound under the stated desk scope; there is no supplied maximum for the closed box. Do not replace unknown contents with zero merely because none are visible.</w:t>
      </w:r>
    </w:p>
    <w:p>
      <w:pPr>
        <w:pStyle w:val="Heading3"/>
      </w:pPr>
      <w:r>
        <w:t>What this example does not establish</w:t>
      </w:r>
    </w:p>
    <w:p>
      <w:r>
        <w:t>The conclusion depends on the supplied description’s accuracy; no actual image inspection or exhaustive room inventory was performed.</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Multimodal Evidence"/>
            <wp:cNvGraphicFramePr>
              <a:graphicFrameLocks noChangeAspect="1"/>
            </wp:cNvGraphicFramePr>
            <a:graphic>
              <a:graphicData uri="http://schemas.openxmlformats.org/drawingml/2006/picture">
                <pic:pic>
                  <pic:nvPicPr>
                    <pic:cNvPr id="0" name="1a725f95fb899dca682bc319eb2f9a355d0d34a9735a5e94f1637b70c50952a7.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Multimodal Evidence"/>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stage-level accuracy or authority policy does not establish every modality agrees or every downstream claim is supported.</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“Speech pipelines and multimodal evidence”.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Speech pipelines and multimodal evidence.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were both “exactly three” and “exactly five” unsupported before opening the box?</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Multimodal Evidence"/>
            <wp:cNvGraphicFramePr>
              <a:graphicFrameLocks noChangeAspect="1"/>
            </wp:cNvGraphicFramePr>
            <a:graphic>
              <a:graphicData uri="http://schemas.openxmlformats.org/drawingml/2006/picture">
                <pic:pic>
                  <pic:nvPicPr>
                    <pic:cNvPr id="0" name="4e610dc9fddab58f7db2d3b9f4736c5ed6e1e8c75f87fa4024533e258ddd85c1.png"/>
                    <pic:cNvPicPr/>
                  </pic:nvPicPr>
                  <pic:blipFill>
                    <a:blip r:embed="rId25"/>
                    <a:stretch>
                      <a:fillRect/>
                    </a:stretch>
                  </pic:blipFill>
                  <pic:spPr>
                    <a:xfrm>
                      <a:off x="0" y="0"/>
                      <a:ext cx="5486400" cy="1901952"/>
                    </a:xfrm>
                    <a:prstGeom prst="rect"/>
                  </pic:spPr>
                </pic:pic>
              </a:graphicData>
            </a:graphic>
          </wp:inline>
        </w:drawing>
      </w:r>
    </w:p>
    <w:p>
      <w:r>
        <w:t>Match image/text pairs, flag irrelevant or conflicting evidence, and design ask-more or abstain behavior.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Multimodal Evidence"/>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Multimodal Evidence"/>
            <wp:cNvGraphicFramePr>
              <a:graphicFrameLocks noChangeAspect="1"/>
            </wp:cNvGraphicFramePr>
            <a:graphic>
              <a:graphicData uri="http://schemas.openxmlformats.org/drawingml/2006/picture">
                <pic:pic>
                  <pic:nvPicPr>
                    <pic:cNvPr id="0" name="dd9c38d3119436a37406e3c9fe6b8335bdca463ef897b82ff5a20a638f4c3dbb.png"/>
                    <pic:cNvPicPr/>
                  </pic:nvPicPr>
                  <pic:blipFill>
                    <a:blip r:embed="rId27"/>
                    <a:stretch>
                      <a:fillRect/>
                    </a:stretch>
                  </pic:blipFill>
                  <pic:spPr>
                    <a:xfrm>
                      <a:off x="0" y="0"/>
                      <a:ext cx="5486400" cy="1901952"/>
                    </a:xfrm>
                    <a:prstGeom prst="rect"/>
                  </pic:spPr>
                </pic:pic>
              </a:graphicData>
            </a:graphic>
          </wp:inline>
        </w:drawing>
      </w:r>
    </w:p>
    <w:p>
      <w:r>
        <w:t>THIS WEEK’S CHECKPOINT  Accept diagrams plus questions only when the source and topic align with the learner’s task.</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Label Study Buddy claims by their visual, audio or text evidence and retain uncertainty when modalities omit information.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Multimodal Evidence"/>
            <wp:cNvGraphicFramePr>
              <a:graphicFrameLocks noChangeAspect="1"/>
            </wp:cNvGraphicFramePr>
            <a:graphic>
              <a:graphicData uri="http://schemas.openxmlformats.org/drawingml/2006/picture">
                <pic:pic>
                  <pic:nvPicPr>
                    <pic:cNvPr id="0" name="74e3ea497880ebd3b6caeb2103212adbf31a62670d022ef34ca0df9759f444af.png"/>
                    <pic:cNvPicPr/>
                  </pic:nvPicPr>
                  <pic:blipFill>
                    <a:blip r:embed="rId28"/>
                    <a:stretch>
                      <a:fillRect/>
                    </a:stretch>
                  </pic:blipFill>
                  <pic:spPr>
                    <a:xfrm>
                      <a:off x="0" y="0"/>
                      <a:ext cx="5486400" cy="1901952"/>
                    </a:xfrm>
                    <a:prstGeom prst="rect"/>
                  </pic:spPr>
                </pic:pic>
              </a:graphicData>
            </a:graphic>
          </wp:inline>
        </w:drawing>
      </w:r>
    </w:p>
    <w:p>
      <w:r>
        <w:t>CHALLENGE  Design a plant helper using image plus question text.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13 Worked case</w:t>
      </w:r>
    </w:p>
    <w:p>
      <w:r>
        <w:t>Use the supplied details to practise the weekly concept before attempting the independent question. This case extends the illustrated lesson.</w:t>
      </w:r>
    </w:p>
    <w:p>
      <w:pPr>
        <w:pStyle w:val="Heading3"/>
      </w:pPr>
      <w:r>
        <w:t>The situation</w:t>
      </w:r>
    </w:p>
    <w:p>
      <w:r>
        <w:t>An image shows three plants; caption claims a fourth outside the frame.</w:t>
      </w:r>
    </w:p>
    <w:p>
      <w:pPr>
        <w:pStyle w:val="Heading3"/>
      </w:pPr>
      <w:r>
        <w:t>The question</w:t>
      </w:r>
    </w:p>
    <w:p>
      <w:r>
        <w:t>What can the image establish?</w:t>
      </w:r>
    </w:p>
    <w:p>
      <w:pPr>
        <w:pStyle w:val="Heading3"/>
      </w:pPr>
      <w:r>
        <w:t>Worked explanation</w:t>
      </w:r>
    </w:p>
    <w:p>
      <w:r>
        <w:t>Three visible plants. It cannot settle an off-frame claim. Attribute claims and preserve missing evidence.</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Separate visible and off-frame claims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Image</w:t>
            </w:r>
          </w:p>
        </w:tc>
        <w:tc>
          <w:tcPr>
            <w:tcW w:type="dxa" w:w="5112"/>
          </w:tcPr>
          <w:p>
            <w:r>
              <w:t>Three visible plants</w:t>
            </w:r>
          </w:p>
        </w:tc>
      </w:tr>
      <w:tr>
        <w:tc>
          <w:tcPr>
            <w:tcW w:type="dxa" w:w="5112"/>
          </w:tcPr>
          <w:p>
            <w:r>
              <w:t>Caption</w:t>
            </w:r>
          </w:p>
        </w:tc>
        <w:tc>
          <w:tcPr>
            <w:tcW w:type="dxa" w:w="5112"/>
          </w:tcPr>
          <w:p>
            <w:r>
              <w:t>A fourth outside the frame</w:t>
            </w:r>
          </w:p>
        </w:tc>
      </w:tr>
      <w:tr>
        <w:tc>
          <w:tcPr>
            <w:tcW w:type="dxa" w:w="5112"/>
          </w:tcPr>
          <w:p>
            <w:r>
              <w:t>Evidence limit</w:t>
            </w:r>
          </w:p>
        </w:tc>
        <w:tc>
          <w:tcPr>
            <w:tcW w:type="dxa" w:w="5112"/>
          </w:tcPr>
          <w:p>
            <w:r>
              <w:t>Image cannot settle the off-frame claim</w:t>
            </w:r>
          </w:p>
        </w:tc>
      </w:tr>
    </w:tbl>
    <w:p>
      <w:r>
        <w:t>An image shows three plants; caption claims a fourth outside the frame.</w:t>
      </w:r>
    </w:p>
    <w:p>
      <w:r>
        <w:t>What can the image establish?</w:t>
      </w:r>
    </w:p>
    <w:p>
      <w:r>
        <w:t>Three visible plants. It cannot settle an off-frame claim. Attribute claims and preserve missing evidence.</w:t>
      </w:r>
    </w:p>
    <w:p>
      <w:pPr>
        <w:pStyle w:val="Heading1"/>
      </w:pPr>
      <w:r>
        <w:t>14. Try a new case independently</w:t>
      </w:r>
    </w:p>
    <w:p>
      <w:pPr>
        <w:pStyle w:val="Heading3"/>
      </w:pPr>
      <w:r>
        <w:t>Independent case: Changed independent case</w:t>
      </w:r>
    </w:p>
    <w:p>
      <w:r>
        <w:t>A description reports two visible plants and a third opaque pot whose contents cannot be seen. A caption says “three plants”. What is supported?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13 Independent application</w:t>
      </w:r>
    </w:p>
    <w:p>
      <w:r>
        <w:t>Close the worked explanation. Apply the idea to this different question without copying.</w:t>
      </w:r>
    </w:p>
    <w:p>
      <w:r>
        <w:t>A chart image shows 12 plants; its caption says 21. What should a multimodal assistant report before drawing a conclusion?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Accept diagrams plus questions only when the source and topic align with the learner’s task.</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caption says four seedlings; the image shows three and an opaque box. Is a fourth seedling disproved? Write an evidence-aware response.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