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ai-3/28</w:t>
      </w:r>
    </w:p>
    <w:p>
      <w:pPr>
        <w:pStyle w:val="Title"/>
      </w:pPr>
      <w:r>
        <w:t>Privacy by Design</w:t>
      </w:r>
    </w:p>
    <w:p>
      <w:r>
        <w:t>Project: Verified Study Buddy</w:t>
      </w:r>
    </w:p>
    <w:p>
      <w:pPr>
        <w:pStyle w:val="Heading1"/>
      </w:pPr>
      <w:r>
        <w:t>Before you start</w:t>
      </w:r>
    </w:p>
    <w:p>
      <w:r>
        <w:t>AI-1 Week 24: collect only what the task needs.</w:t>
      </w:r>
    </w:p>
    <w:p>
      <w:pPr>
        <w:pStyle w:val="Heading1"/>
      </w:pPr>
      <w:r>
        <w:t>01. Your mission</w:t>
      </w:r>
    </w:p>
    <w:p>
      <w:pPr>
        <w:pStyle w:val="Heading3"/>
      </w:pPr>
      <w:r>
        <w:t>Your learning target</w:t>
      </w:r>
    </w:p>
    <w:p>
      <w:r>
        <w:t>I can explain the mechanism and terminology of data retention and deletion.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Red Team the Product. Give an example and a mistake that the idea helps you avoid.</w:t>
      </w:r>
    </w:p>
    <w:p>
      <w:r>
        <w:t>Without opening the old lesson, explain one key idea from Quality Rubrics. Give an example and a mistake that the idea helps you avoid.</w:t>
      </w:r>
    </w:p>
    <w:p>
      <w:r>
        <w:t>Without opening the old lesson, explain one key idea from Requests Responses and JSON. Give an example and a mistake that the idea helps you avoid.</w:t>
      </w:r>
    </w:p>
    <w:p>
      <w:r>
        <w:t>After trying, check the relevant lesson or ask your teacher. Change the part of your explanation that the evidence shows was wrong.</w:t>
      </w:r>
    </w:p>
    <w:p>
      <w:r>
        <w:t>Week 28: Privacy by Design</w:t>
      </w:r>
    </w:p>
    <w:p>
      <w:r>
        <w:t>Data minimization, retention rules, and consent belong in the architecture.</w:t>
      </w:r>
    </w:p>
    <w:p>
      <w:r>
        <w:drawing>
          <wp:inline xmlns:a="http://schemas.openxmlformats.org/drawingml/2006/main" xmlns:pic="http://schemas.openxmlformats.org/drawingml/2006/picture">
            <wp:extent cx="2942705" cy="2942705"/>
            <wp:docPr id="1" name="Picture 1" descr="Week 28 illustration: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r>
        <w:t>CREATOR MISSION</w:t>
      </w:r>
    </w:p>
    <w:p>
      <w:r>
        <w:t>Remove unnecessary student data from the design.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Sandboxing and resource limits. Explain why a recorded result needs its input conditions and evidence source before it can support a claim.</w:t>
      </w:r>
    </w:p>
    <w:p>
      <w:pPr>
        <w:pStyle w:val="Heading3"/>
      </w:pPr>
      <w:r>
        <w:t>This week’s end goal</w:t>
      </w:r>
    </w:p>
    <w:p>
      <w:r>
        <w:t>By the end, I can explain privacy by design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ivacy by Design"/>
            <wp:cNvGraphicFramePr>
              <a:graphicFrameLocks noChangeAspect="1"/>
            </wp:cNvGraphicFramePr>
            <a:graphic>
              <a:graphicData uri="http://schemas.openxmlformats.org/drawingml/2006/picture">
                <pic:pic>
                  <pic:nvPicPr>
                    <pic:cNvPr id="0" name="2f3e139f78a81ae20f80eefef3692a4a6b42297b0b359af3dd9f5e4bd565f22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privacy by design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ivacy by Design"/>
            <wp:cNvGraphicFramePr>
              <a:graphicFrameLocks noChangeAspect="1"/>
            </wp:cNvGraphicFramePr>
            <a:graphic>
              <a:graphicData uri="http://schemas.openxmlformats.org/drawingml/2006/picture">
                <pic:pic>
                  <pic:nvPicPr>
                    <pic:cNvPr id="0" name="2e17a624e14ba70b9b7de1072aea9c5ad986b0584e806ed1166f409e2006175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ivacy by Design"/>
            <wp:cNvGraphicFramePr>
              <a:graphicFrameLocks noChangeAspect="1"/>
            </wp:cNvGraphicFramePr>
            <a:graphic>
              <a:graphicData uri="http://schemas.openxmlformats.org/drawingml/2006/picture">
                <pic:pic>
                  <pic:nvPicPr>
                    <pic:cNvPr id="0" name="db9b6b7c6defa30a17625fa57ac43b5c9230d9aeda996169039b8cb82bc0e64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ivacy by Design"/>
            <wp:cNvGraphicFramePr>
              <a:graphicFrameLocks noChangeAspect="1"/>
            </wp:cNvGraphicFramePr>
            <a:graphic>
              <a:graphicData uri="http://schemas.openxmlformats.org/drawingml/2006/picture">
                <pic:pic>
                  <pic:nvPicPr>
                    <pic:cNvPr id="0" name="d09ed48f5a77441cdfe5de1eeffe736aa54233259f7e4ef8ef7988d637a7c96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cache deletion fails.</w:t>
      </w:r>
    </w:p>
    <w:p>
      <w:r>
        <w:t>Prediction: Report incomplete deletion rather than success.</w:t>
      </w:r>
    </w:p>
    <w:p>
      <w:r>
        <w:t>Reason: Removing the working copy does not remove the known retained cache copy.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ata minimization"/>
            <wp:cNvGraphicFramePr>
              <a:graphicFrameLocks noChangeAspect="1"/>
            </wp:cNvGraphicFramePr>
            <a:graphic>
              <a:graphicData uri="http://schemas.openxmlformats.org/drawingml/2006/picture">
                <pic:pic>
                  <pic:nvPicPr>
                    <pic:cNvPr id="0" name="73aa75531e5344e975873be491be40738ed659548732d1e61a3deff9b4c901b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ent"/>
            <wp:cNvGraphicFramePr>
              <a:graphicFrameLocks noChangeAspect="1"/>
            </wp:cNvGraphicFramePr>
            <a:graphic>
              <a:graphicData uri="http://schemas.openxmlformats.org/drawingml/2006/picture">
                <pic:pic>
                  <pic:nvPicPr>
                    <pic:cNvPr id="0" name="8209c7dfc193fba259dc57130284499e7083d0d885c2567d7a9cceee5886ff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tention"/>
            <wp:cNvGraphicFramePr>
              <a:graphicFrameLocks noChangeAspect="1"/>
            </wp:cNvGraphicFramePr>
            <a:graphic>
              <a:graphicData uri="http://schemas.openxmlformats.org/drawingml/2006/picture">
                <pic:pic>
                  <pic:nvPicPr>
                    <pic:cNvPr id="0" name="d18af3937d732cd778926c51c29a55e0f8282f9ca1dad64ca0688aba8026e8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ccess control"/>
            <wp:cNvGraphicFramePr>
              <a:graphicFrameLocks noChangeAspect="1"/>
            </wp:cNvGraphicFramePr>
            <a:graphic>
              <a:graphicData uri="http://schemas.openxmlformats.org/drawingml/2006/picture">
                <pic:pic>
                  <pic:nvPicPr>
                    <pic:cNvPr id="0" name="4475349bf058187976edbfcb6b13af18dab2a4bb66676632603968b87313401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data minimization</w:t>
            </w:r>
          </w:p>
        </w:tc>
        <w:tc>
          <w:tcPr>
            <w:tcW w:type="dxa" w:w="3408"/>
          </w:tcPr>
          <w:p>
            <w:r>
              <w:t>Collecting and retaining only the information needed for a specified purpose.</w:t>
            </w:r>
          </w:p>
        </w:tc>
        <w:tc>
          <w:tcPr>
            <w:tcW w:type="dxa" w:w="3408"/>
          </w:tcPr>
          <w:p>
            <w:r/>
          </w:p>
        </w:tc>
      </w:tr>
      <w:tr>
        <w:tc>
          <w:tcPr>
            <w:tcW w:type="dxa" w:w="3408"/>
          </w:tcPr>
          <w:p>
            <w:r>
              <w:t>consent</w:t>
            </w:r>
          </w:p>
        </w:tc>
        <w:tc>
          <w:tcPr>
            <w:tcW w:type="dxa" w:w="3408"/>
          </w:tcPr>
          <w:p>
            <w:r>
              <w:t>An informed and freely given agreement to a specific use or action.</w:t>
            </w:r>
          </w:p>
        </w:tc>
        <w:tc>
          <w:tcPr>
            <w:tcW w:type="dxa" w:w="3408"/>
          </w:tcPr>
          <w:p>
            <w:r/>
          </w:p>
        </w:tc>
      </w:tr>
      <w:tr>
        <w:tc>
          <w:tcPr>
            <w:tcW w:type="dxa" w:w="3408"/>
          </w:tcPr>
          <w:p>
            <w:r>
              <w:t>retention</w:t>
            </w:r>
          </w:p>
        </w:tc>
        <w:tc>
          <w:tcPr>
            <w:tcW w:type="dxa" w:w="3408"/>
          </w:tcPr>
          <w:p>
            <w:r>
              <w:t>Keeping information for a period of time rather than deleting it immediately.</w:t>
            </w:r>
          </w:p>
        </w:tc>
        <w:tc>
          <w:tcPr>
            <w:tcW w:type="dxa" w:w="3408"/>
          </w:tcPr>
          <w:p>
            <w:r/>
          </w:p>
        </w:tc>
      </w:tr>
      <w:tr>
        <w:tc>
          <w:tcPr>
            <w:tcW w:type="dxa" w:w="3408"/>
          </w:tcPr>
          <w:p>
            <w:r>
              <w:t>access control</w:t>
            </w:r>
          </w:p>
        </w:tc>
        <w:tc>
          <w:tcPr>
            <w:tcW w:type="dxa" w:w="3408"/>
          </w:tcPr>
          <w:p>
            <w:r>
              <w:t>Rules and mechanisms deciding who may view information or perform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ivacy by Design"/>
            <wp:cNvGraphicFramePr>
              <a:graphicFrameLocks noChangeAspect="1"/>
            </wp:cNvGraphicFramePr>
            <a:graphic>
              <a:graphicData uri="http://schemas.openxmlformats.org/drawingml/2006/picture">
                <pic:pic>
                  <pic:nvPicPr>
                    <pic:cNvPr id="0" name="114006a2cc9d066441fb67916a6c1a067894ad6cc38bcb6c958946f3284f52fe.png"/>
                    <pic:cNvPicPr/>
                  </pic:nvPicPr>
                  <pic:blipFill>
                    <a:blip r:embed="rId21"/>
                    <a:stretch>
                      <a:fillRect/>
                    </a:stretch>
                  </pic:blipFill>
                  <pic:spPr>
                    <a:xfrm>
                      <a:off x="0" y="0"/>
                      <a:ext cx="5486400" cy="2377440"/>
                    </a:xfrm>
                    <a:prstGeom prst="rect"/>
                  </pic:spPr>
                </pic:pic>
              </a:graphicData>
            </a:graphic>
          </wp:inline>
        </w:drawing>
      </w:r>
    </w:p>
    <w:p>
      <w:r>
        <w:t>1. Study help needs topic and current question—not home address.</w:t>
      </w:r>
    </w:p>
    <w:p>
      <w:r>
        <w:t>2. Keep session state temporarily; do not store by default.</w:t>
      </w:r>
    </w:p>
    <w:p>
      <w:r>
        <w:t>3. Let users view and delete saved preferences.</w:t>
      </w:r>
    </w:p>
    <w:p>
      <w:r>
        <w:t>4. Protect logs from containing private source text or identifiers.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Design</w:t>
      </w:r>
    </w:p>
    <w:p>
      <w:r>
        <w:t>Trace deletion through both a working folder and a cache.</w:t>
      </w:r>
    </w:p>
    <w:p>
      <w:pPr>
        <w:pStyle w:val="Heading3"/>
      </w:pPr>
      <w:r>
        <w:t>The facts we will use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r>
        <w:t>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fictional policy is a tracing exercise, not a statement of legal retention requirements.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ivacy by Design"/>
            <wp:cNvGraphicFramePr>
              <a:graphicFrameLocks noChangeAspect="1"/>
            </wp:cNvGraphicFramePr>
            <a:graphic>
              <a:graphicData uri="http://schemas.openxmlformats.org/drawingml/2006/picture">
                <pic:pic>
                  <pic:nvPicPr>
                    <pic:cNvPr id="0" name="123a13cc564ea08e405d8b36185a6f3f6eb93a61c590e076a09420316442397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ivacy by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This fictional retention exercise is not a statement of legal retention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 retention and deletion”.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retention and deletion.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IDs and locations must appear in the deletion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ivacy by Design"/>
            <wp:cNvGraphicFramePr>
              <a:graphicFrameLocks noChangeAspect="1"/>
            </wp:cNvGraphicFramePr>
            <a:graphic>
              <a:graphicData uri="http://schemas.openxmlformats.org/drawingml/2006/picture">
                <pic:pic>
                  <pic:nvPicPr>
                    <pic:cNvPr id="0" name="8fb74ecdfb693db120514ac3ef3b8dd892f95d6f161e034e5a63435a45d4f42b.png"/>
                    <pic:cNvPicPr/>
                  </pic:nvPicPr>
                  <pic:blipFill>
                    <a:blip r:embed="rId25"/>
                    <a:stretch>
                      <a:fillRect/>
                    </a:stretch>
                  </pic:blipFill>
                  <pic:spPr>
                    <a:xfrm>
                      <a:off x="0" y="0"/>
                      <a:ext cx="5486400" cy="1901952"/>
                    </a:xfrm>
                    <a:prstGeom prst="rect"/>
                  </pic:spPr>
                </pic:pic>
              </a:graphicData>
            </a:graphic>
          </wp:inline>
        </w:drawing>
      </w:r>
    </w:p>
    <w:p>
      <w:r>
        <w:t>Audit every field for purpose, permission, retention, access, and deletion; remove or shorten anything not essential.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ivacy by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ivacy by Design"/>
            <wp:cNvGraphicFramePr>
              <a:graphicFrameLocks noChangeAspect="1"/>
            </wp:cNvGraphicFramePr>
            <a:graphic>
              <a:graphicData uri="http://schemas.openxmlformats.org/drawingml/2006/picture">
                <pic:pic>
                  <pic:nvPicPr>
                    <pic:cNvPr id="0" name="962275dad11f61b3bb0b11e14adabcece2915c98c9af0be3225c537afdea872c.png"/>
                    <pic:cNvPicPr/>
                  </pic:nvPicPr>
                  <pic:blipFill>
                    <a:blip r:embed="rId27"/>
                    <a:stretch>
                      <a:fillRect/>
                    </a:stretch>
                  </pic:blipFill>
                  <pic:spPr>
                    <a:xfrm>
                      <a:off x="0" y="0"/>
                      <a:ext cx="5486400" cy="1901952"/>
                    </a:xfrm>
                    <a:prstGeom prst="rect"/>
                  </pic:spPr>
                </pic:pic>
              </a:graphicData>
            </a:graphic>
          </wp:inline>
        </w:drawing>
      </w:r>
    </w:p>
    <w:p>
      <w:r>
        <w:t>THIS WEEK’S CHECKPOINT  Create a minimal data map and visible memory controls before expanding features.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ivacy by Design"/>
            <wp:cNvGraphicFramePr>
              <a:graphicFrameLocks noChangeAspect="1"/>
            </wp:cNvGraphicFramePr>
            <a:graphic>
              <a:graphicData uri="http://schemas.openxmlformats.org/drawingml/2006/picture">
                <pic:pic>
                  <pic:nvPicPr>
                    <pic:cNvPr id="0" name="7fa9ec494309e921c87079398c579349db1a05d5595295baf04fdfb4fab75f94.png"/>
                    <pic:cNvPicPr/>
                  </pic:nvPicPr>
                  <pic:blipFill>
                    <a:blip r:embed="rId28"/>
                    <a:stretch>
                      <a:fillRect/>
                    </a:stretch>
                  </pic:blipFill>
                  <pic:spPr>
                    <a:xfrm>
                      <a:off x="0" y="0"/>
                      <a:ext cx="5486400" cy="1901952"/>
                    </a:xfrm>
                    <a:prstGeom prst="rect"/>
                  </pic:spPr>
                </pic:pic>
              </a:graphicData>
            </a:graphic>
          </wp:inline>
        </w:drawing>
      </w:r>
    </w:p>
    <w:p>
      <w:r>
        <w:t>CHALLENGE  Remove unnecessary student data from the design.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A study tool plans to retain names, addresses and all chats forever.</w:t>
      </w:r>
    </w:p>
    <w:p>
      <w:pPr>
        <w:pStyle w:val="Heading3"/>
      </w:pPr>
      <w:r>
        <w:t>The question</w:t>
      </w:r>
    </w:p>
    <w:p>
      <w:r>
        <w:t>Design a smaller data plan.</w:t>
      </w:r>
    </w:p>
    <w:p>
      <w:pPr>
        <w:pStyle w:val="Heading3"/>
      </w:pPr>
      <w:r>
        <w:t>Worked explanation</w:t>
      </w:r>
    </w:p>
    <w:p>
      <w:r>
        <w:t>Keep only needed preferences or progress, with retention, deletion and access controls. Avoid unnecessary addresses and raw chat storage.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small, purposeful data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Preference</w:t>
            </w:r>
          </w:p>
        </w:tc>
        <w:tc>
          <w:tcPr>
            <w:tcW w:type="dxa" w:w="5112"/>
          </w:tcPr>
          <w:p>
            <w:r>
              <w:t>Reading level may be useful</w:t>
            </w:r>
          </w:p>
        </w:tc>
      </w:tr>
      <w:tr>
        <w:tc>
          <w:tcPr>
            <w:tcW w:type="dxa" w:w="5112"/>
          </w:tcPr>
          <w:p>
            <w:r>
              <w:t>Address</w:t>
            </w:r>
          </w:p>
        </w:tc>
        <w:tc>
          <w:tcPr>
            <w:tcW w:type="dxa" w:w="5112"/>
          </w:tcPr>
          <w:p>
            <w:r>
              <w:t>Unnecessary for chapter study</w:t>
            </w:r>
          </w:p>
        </w:tc>
      </w:tr>
      <w:tr>
        <w:tc>
          <w:tcPr>
            <w:tcW w:type="dxa" w:w="5112"/>
          </w:tcPr>
          <w:p>
            <w:r>
              <w:t>Raw chats</w:t>
            </w:r>
          </w:p>
        </w:tc>
        <w:tc>
          <w:tcPr>
            <w:tcW w:type="dxa" w:w="5112"/>
          </w:tcPr>
          <w:p>
            <w:r>
              <w:t>Avoid indefinite retention</w:t>
            </w:r>
          </w:p>
        </w:tc>
      </w:tr>
      <w:tr>
        <w:tc>
          <w:tcPr>
            <w:tcW w:type="dxa" w:w="5112"/>
          </w:tcPr>
          <w:p>
            <w:r>
              <w:t>Controls</w:t>
            </w:r>
          </w:p>
        </w:tc>
        <w:tc>
          <w:tcPr>
            <w:tcW w:type="dxa" w:w="5112"/>
          </w:tcPr>
          <w:p>
            <w:r>
              <w:t>Define access, retention and deletion</w:t>
            </w:r>
          </w:p>
        </w:tc>
      </w:tr>
    </w:tbl>
    <w:p>
      <w:r>
        <w:t>A study tool plans to retain names, addresses and all chats forever.</w:t>
      </w:r>
    </w:p>
    <w:p>
      <w:r>
        <w:t>Design a smaller data plan.</w:t>
      </w:r>
    </w:p>
    <w:p>
      <w:r>
        <w:t>Keep only needed preferences or progress, with retention, deletion and access controls. Avoid unnecessary addresses and raw chat storage.</w:t>
      </w:r>
    </w:p>
    <w:p>
      <w:pPr>
        <w:pStyle w:val="Heading1"/>
      </w:pPr>
      <w:r>
        <w:t>14. Try a new case independently</w:t>
      </w:r>
    </w:p>
    <w:p>
      <w:pPr>
        <w:pStyle w:val="Heading3"/>
      </w:pPr>
      <w:r>
        <w:t>Independent case: Apply a new case independently</w:t>
      </w:r>
    </w:p>
    <w:p>
      <w:r>
        <w:t>Retention is5 days, inclusive deletion boundary.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 practice quiz needs a topic and difficulty. A form also asks for home address and date of birth. What should be removed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minimal data map and visible memory controls before expanding features.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study tool needs topic and reading level but proposes storing addresses and all conversations forever. Design a smaller record and a deletion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