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ai-5/26</w:t>
      </w:r>
    </w:p>
    <w:p>
      <w:pPr>
        <w:pStyle w:val="Title"/>
      </w:pPr>
      <w:r>
        <w:t>Embeddings and neighbourhoods</w:t>
      </w:r>
    </w:p>
    <w:p>
      <w:r>
        <w:t>Project: Image-pattern Network Investigation</w:t>
      </w:r>
    </w:p>
    <w:p>
      <w:pPr>
        <w:pStyle w:val="Heading1"/>
      </w:pPr>
      <w:r>
        <w:t>Before you start</w:t>
      </w:r>
    </w:p>
    <w:p>
      <w:r>
        <w:t>Why should numerical differences between token IDs not be treated as differences in meaning?</w:t>
      </w:r>
    </w:p>
    <w:p>
      <w:pPr>
        <w:pStyle w:val="Heading1"/>
      </w:pPr>
      <w:r>
        <w:t>01. Your mission</w:t>
      </w:r>
    </w:p>
    <w:p>
      <w:pPr>
        <w:pStyle w:val="Heading3"/>
      </w:pPr>
      <w:r>
        <w:t>Your learning target</w:t>
      </w:r>
    </w:p>
    <w:p>
      <w:r>
        <w:t>I can look up a vector using a token ID and preserve sequence shape.</w:t>
      </w:r>
    </w:p>
    <w:p>
      <w:r>
        <w:t>I can calculate nearest neighbours with an explicit distance and tie rule.</w:t>
      </w:r>
    </w:p>
    <w:p>
      <w:r>
        <w:t>I can distinguish constructed vectors from learned features and limit similarity claims.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Sequence representations. Give an example and a mistake that the idea helps you avoid.</w:t>
      </w:r>
    </w:p>
    <w:p>
      <w:r>
        <w:t>Without opening the old lesson, explain one key idea from Training a small image model. Give an example and a mistake that the idea helps you avoid.</w:t>
      </w:r>
    </w:p>
    <w:p>
      <w:r>
        <w:t>Without opening the old lesson, explain one key idea from Image tensors and channels. Give an example and a mistake that the idea helps you avoid.</w:t>
      </w:r>
    </w:p>
    <w:p>
      <w:r>
        <w:t>After trying, check the relevant lesson or ask your teacher. Change the part of your explanation that the evidence shows was wrong.</w:t>
      </w:r>
    </w:p>
    <w:p>
      <w:r>
        <w:t>This week you will practise:</w:t>
      </w:r>
    </w:p>
    <w:p>
      <w:r>
        <w:t>Look up a vector using a token ID and preserve sequence shape</w:t>
      </w:r>
    </w:p>
    <w:p>
      <w:r>
        <w:t>Calculate nearest neighbours with an explicit distance and tie rule</w:t>
      </w:r>
    </w:p>
    <w:p>
      <w:r>
        <w:t>Distinguish constructed vectors from learned features and limit similarity claims</w:t>
      </w:r>
    </w:p>
    <w:p>
      <w:pPr>
        <w:pStyle w:val="Heading3"/>
      </w:pPr>
      <w:r>
        <w:t>Retrieve what you already know</w:t>
      </w:r>
    </w:p>
    <w:p>
      <w:r>
        <w:t>Why should numerical differences between token IDs not be treated as differences in meaning?</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embeddings and neighbourhoods using a traced example and a stated limitation.</w:t>
      </w:r>
    </w:p>
    <w:p>
      <w:pPr>
        <w:pStyle w:val="Heading1"/>
      </w:pPr>
      <w:r>
        <w:t>02. Notice the evidence</w:t>
      </w:r>
    </w:p>
    <w:p>
      <w:r>
        <w:t>Continue the fictional robot vocabulary and add WAIT as ID 5. Use the table below, chosen by the lesson author for arithmetic practice. These coordinates are not measured robot properties and were not learned from data. Each token ID selects one row; the resulting two-component vector is its embedding in this example.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Symbol</w:t>
            </w:r>
          </w:p>
        </w:tc>
        <w:tc>
          <w:tcPr>
            <w:tcW w:type="dxa" w:w="3408"/>
          </w:tcPr>
          <w:p>
            <w:r>
              <w:t>ID</w:t>
            </w:r>
          </w:p>
        </w:tc>
        <w:tc>
          <w:tcPr>
            <w:tcW w:type="dxa" w:w="3408"/>
          </w:tcPr>
          <w:p>
            <w:r>
              <w:t>Vector</w:t>
            </w:r>
          </w:p>
        </w:tc>
      </w:tr>
      <w:tr>
        <w:tc>
          <w:tcPr>
            <w:tcW w:type="dxa" w:w="3408"/>
          </w:tcPr>
          <w:p>
            <w:r>
              <w:t>PAD</w:t>
            </w:r>
          </w:p>
        </w:tc>
        <w:tc>
          <w:tcPr>
            <w:tcW w:type="dxa" w:w="3408"/>
          </w:tcPr>
          <w:p>
            <w:r>
              <w:t>0</w:t>
            </w:r>
          </w:p>
        </w:tc>
        <w:tc>
          <w:tcPr>
            <w:tcW w:type="dxa" w:w="3408"/>
          </w:tcPr>
          <w:p>
            <w:r>
              <w:t>[0, 0]</w:t>
            </w:r>
          </w:p>
        </w:tc>
      </w:tr>
      <w:tr>
        <w:tc>
          <w:tcPr>
            <w:tcW w:type="dxa" w:w="3408"/>
          </w:tcPr>
          <w:p>
            <w:r>
              <w:t>UNK</w:t>
            </w:r>
          </w:p>
        </w:tc>
        <w:tc>
          <w:tcPr>
            <w:tcW w:type="dxa" w:w="3408"/>
          </w:tcPr>
          <w:p>
            <w:r>
              <w:t>1</w:t>
            </w:r>
          </w:p>
        </w:tc>
        <w:tc>
          <w:tcPr>
            <w:tcW w:type="dxa" w:w="3408"/>
          </w:tcPr>
          <w:p>
            <w:r>
              <w:t>[-1, -1]</w:t>
            </w:r>
          </w:p>
        </w:tc>
      </w:tr>
      <w:tr>
        <w:tc>
          <w:tcPr>
            <w:tcW w:type="dxa" w:w="3408"/>
          </w:tcPr>
          <w:p>
            <w:r>
              <w:t>GO</w:t>
            </w:r>
          </w:p>
        </w:tc>
        <w:tc>
          <w:tcPr>
            <w:tcW w:type="dxa" w:w="3408"/>
          </w:tcPr>
          <w:p>
            <w:r>
              <w:t>2</w:t>
            </w:r>
          </w:p>
        </w:tc>
        <w:tc>
          <w:tcPr>
            <w:tcW w:type="dxa" w:w="3408"/>
          </w:tcPr>
          <w:p>
            <w:r>
              <w:t>[2, 0]</w:t>
            </w:r>
          </w:p>
        </w:tc>
      </w:tr>
      <w:tr>
        <w:tc>
          <w:tcPr>
            <w:tcW w:type="dxa" w:w="3408"/>
          </w:tcPr>
          <w:p>
            <w:r>
              <w:t>TURN</w:t>
            </w:r>
          </w:p>
        </w:tc>
        <w:tc>
          <w:tcPr>
            <w:tcW w:type="dxa" w:w="3408"/>
          </w:tcPr>
          <w:p>
            <w:r>
              <w:t>3</w:t>
            </w:r>
          </w:p>
        </w:tc>
        <w:tc>
          <w:tcPr>
            <w:tcW w:type="dxa" w:w="3408"/>
          </w:tcPr>
          <w:p>
            <w:r>
              <w:t>[1, 1]</w:t>
            </w:r>
          </w:p>
        </w:tc>
      </w:tr>
      <w:tr>
        <w:tc>
          <w:tcPr>
            <w:tcW w:type="dxa" w:w="3408"/>
          </w:tcPr>
          <w:p>
            <w:r>
              <w:t>STOP</w:t>
            </w:r>
          </w:p>
        </w:tc>
        <w:tc>
          <w:tcPr>
            <w:tcW w:type="dxa" w:w="3408"/>
          </w:tcPr>
          <w:p>
            <w:r>
              <w:t>4</w:t>
            </w:r>
          </w:p>
        </w:tc>
        <w:tc>
          <w:tcPr>
            <w:tcW w:type="dxa" w:w="3408"/>
          </w:tcPr>
          <w:p>
            <w:r>
              <w:t>[0, 2]</w:t>
            </w:r>
          </w:p>
        </w:tc>
      </w:tr>
      <w:tr>
        <w:tc>
          <w:tcPr>
            <w:tcW w:type="dxa" w:w="3408"/>
          </w:tcPr>
          <w:p>
            <w:r>
              <w:t>WAIT</w:t>
            </w:r>
          </w:p>
        </w:tc>
        <w:tc>
          <w:tcPr>
            <w:tcW w:type="dxa" w:w="3408"/>
          </w:tcPr>
          <w:p>
            <w:r>
              <w:t>5</w:t>
            </w:r>
          </w:p>
        </w:tc>
        <w:tc>
          <w:tcPr>
            <w:tcW w:type="dxa" w:w="3408"/>
          </w:tcPr>
          <w:p>
            <w:r>
              <w:t>[0, 1]</w:t>
            </w:r>
          </w:p>
        </w:tc>
      </w:tr>
    </w:tbl>
    <w:p>
      <w:r>
        <w:t>The table shape is 6 by 2: six vocabulary entries and embedding dimension 2. The ID sequence [2, 4, 0, 0] becomes [[2, 0], [0, 2], [0, 0], [0, 0]], with shape 4 by 2. Its mask remains [1, 1, 0, 0]. The vector dimension is not the sequence length or vocabulary size.</w:t>
      </w:r>
    </w:p>
    <w:p>
      <w:r>
        <w:t>A zero PAD vector does not remove the need for masking. Averaging all four vectors above gives [0.5, 0.5]; averaging only the two real vectors gives [1, 1]. UNK is a real position when it replaces an unknown symbol, so its vector is not automatically excluded.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Use squared Euclidean distance: square each component difference and add. From GO [2, 0] to TURN [1, 1], the distance is (2 - 1) squared + (0 - 1) squared = 2. To STOP it is 8; to WAIT it is 5. TURN is therefore the nearest of those three under this table and metric.</w:t>
      </w:r>
    </w:p>
    <w:p>
      <w:r>
        <w:rPr>
          <w:rFonts w:ascii="Courier New" w:hAnsi="Courier New"/>
          <w:sz w:val="18"/>
        </w:rPr>
        <w:t>table = [[0, 0], [-1, -1], [2, 0],</w:t>
        <w:br/>
        <w:t xml:space="preserve">         [1, 1], [0, 2], [0, 1]]</w:t>
        <w:br/>
        <w:t>known = {"GO": 2, "TURN": 3, "STOP": 4, "WAIT": 5}</w:t>
        <w:br/>
        <w:br/>
        <w:t>def distance2(a, b):</w:t>
        <w:br/>
        <w:t xml:space="preserve">    if len(a) != len(b) or not a:</w:t>
        <w:br/>
        <w:t xml:space="preserve">        raise ValueError("Need equal nonempty dimensions")</w:t>
        <w:br/>
        <w:t xml:space="preserve">    return sum((x - y)**2 for x, y in zip(a, b))</w:t>
        <w:br/>
        <w:br/>
        <w:t>def nearest(query, candidates):</w:t>
        <w:br/>
        <w:t xml:space="preserve">    if not candidates:</w:t>
        <w:br/>
        <w:t xml:space="preserve">        raise ValueError("Need candidates")</w:t>
        <w:br/>
        <w:t xml:space="preserve">    scores = {name: distance2(query, vector)</w:t>
        <w:br/>
        <w:t xml:space="preserve">              for name, vector in candidates.items()}</w:t>
        <w:br/>
        <w:t xml:space="preserve">    best = min(scores.values())</w:t>
        <w:br/>
        <w:t xml:space="preserve">    return sorted(name for name, d in scores.items() if d == best)</w:t>
        <w:br/>
        <w:br/>
        <w:t>candidates = {name: table[i] for name, i in known.items()</w:t>
        <w:br/>
        <w:t xml:space="preserve">              if name != "GO"}</w:t>
        <w:br/>
        <w:t>assert nearest(table[2], candidates) == ["TURN"]</w:t>
      </w:r>
    </w:p>
    <w:p>
      <w:r>
        <w:t>The candidate set excludes PAD, UNK and the query token itself. Otherwise a query would normally retrieve itself at distance zero. This code assumes finite numeric components and uses exact ties, appropriate for these integer examples. Floating-point comparisons in other experiments need a declared precision policy.</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For query [1, 0], compute squared distances to GO, TURN, STOP and WAIT in the original table. Return all nearest candidates.</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Move the query to [2, 1].</w:t>
      </w:r>
    </w:p>
    <w:p>
      <w:r>
        <w:t>Prediction: Q becomes nearest with squared distance1; P distance4; R distance10.</w:t>
      </w:r>
    </w:p>
    <w:p>
      <w:r>
        <w:t>Reason: Changing the query position changes geometric neighbours while the stored table remains fixed.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Embedding table</w:t>
            </w:r>
          </w:p>
        </w:tc>
        <w:tc>
          <w:tcPr>
            <w:tcW w:type="dxa" w:w="5112"/>
          </w:tcPr>
          <w:p>
            <w:r>
              <w:t>A table assigning a fixed-length numerical vector to each token ID</w:t>
            </w:r>
          </w:p>
        </w:tc>
      </w:tr>
      <w:tr>
        <w:tc>
          <w:tcPr>
            <w:tcW w:type="dxa" w:w="5112"/>
          </w:tcPr>
          <w:p>
            <w:r>
              <w:t>Embedding dimension</w:t>
            </w:r>
          </w:p>
        </w:tc>
        <w:tc>
          <w:tcPr>
            <w:tcW w:type="dxa" w:w="5112"/>
          </w:tcPr>
          <w:p>
            <w:r>
              <w:t>The number of components in each embedding vector</w:t>
            </w:r>
          </w:p>
        </w:tc>
      </w:tr>
      <w:tr>
        <w:tc>
          <w:tcPr>
            <w:tcW w:type="dxa" w:w="5112"/>
          </w:tcPr>
          <w:p>
            <w:r>
              <w:t>Neighbourhood</w:t>
            </w:r>
          </w:p>
        </w:tc>
        <w:tc>
          <w:tcPr>
            <w:tcW w:type="dxa" w:w="5112"/>
          </w:tcPr>
          <w:p>
            <w:r>
              <w:t>Nearby candidates under a stated representation and distance rule</w:t>
            </w:r>
          </w:p>
        </w:tc>
      </w:tr>
      <w:tr>
        <w:tc>
          <w:tcPr>
            <w:tcW w:type="dxa" w:w="5112"/>
          </w:tcPr>
          <w:p>
            <w:r>
              <w:t>Squared Euclidean distance</w:t>
            </w:r>
          </w:p>
        </w:tc>
        <w:tc>
          <w:tcPr>
            <w:tcW w:type="dxa" w:w="5112"/>
          </w:tcPr>
          <w:p>
            <w:r>
              <w:t>The sum of squared component differences between two vectors</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pPr>
        <w:pStyle w:val="Heading3"/>
      </w:pPr>
      <w:r>
        <w:t>Using STOP [0, 2] as the query, calculate distances to GO, TURN and WAIT. Exclude STOP itself and both reserved entries. Which candidate is nearest?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Embeddings and neighbourhoods</w:t>
      </w:r>
    </w:p>
    <w:p>
      <w:r>
        <w:t>Measure embedding neighbours without turning numerical proximity into factual certainty.</w:t>
      </w:r>
    </w:p>
    <w:p>
      <w:pPr>
        <w:pStyle w:val="Heading3"/>
      </w:pPr>
      <w:r>
        <w:t>The facts we will use</w:t>
      </w:r>
    </w:p>
    <w:p>
      <w:r>
        <w:t>Toy tableP=[0, 1], Q=[3, 1], R=[1, 4]; query [1, 1]. Use squared Euclidean distance.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617029"/>
            <wp:docPr id="1" name="Picture 1" descr="Squared Euclidean embedding distances"/>
            <wp:cNvGraphicFramePr>
              <a:graphicFrameLocks noChangeAspect="1"/>
            </wp:cNvGraphicFramePr>
            <a:graphic>
              <a:graphicData uri="http://schemas.openxmlformats.org/drawingml/2006/picture">
                <pic:pic>
                  <pic:nvPicPr>
                    <pic:cNvPr id="0" name="academy-detail-ai-5-26.png"/>
                    <pic:cNvPicPr/>
                  </pic:nvPicPr>
                  <pic:blipFill>
                    <a:blip r:embed="rId9"/>
                    <a:stretch>
                      <a:fillRect/>
                    </a:stretch>
                  </pic:blipFill>
                  <pic:spPr>
                    <a:xfrm>
                      <a:off x="0" y="0"/>
                      <a:ext cx="5486400" cy="561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Embeddings and neighbourhoods. Distance to P: (1-0)²+(1-1)²=1.. Distances to Q/R: Q distance4; R distance9.. Select neighbour: P is nearest under the declared metric; this is a geometric result, not proof of meaning."/>
            <wp:cNvGraphicFramePr>
              <a:graphicFrameLocks noChangeAspect="1"/>
            </wp:cNvGraphicFramePr>
            <a:graphic>
              <a:graphicData uri="http://schemas.openxmlformats.org/drawingml/2006/picture">
                <pic:pic>
                  <pic:nvPicPr>
                    <pic:cNvPr id="0" name="academy-visual-ai-5-26.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Distance to P</w:t>
            </w:r>
          </w:p>
        </w:tc>
        <w:tc>
          <w:tcPr>
            <w:tcW w:type="dxa" w:w="5112"/>
          </w:tcPr>
          <w:p>
            <w:r>
              <w:t>(1-0)²+(1-1)²=1.</w:t>
            </w:r>
          </w:p>
        </w:tc>
      </w:tr>
      <w:tr>
        <w:tc>
          <w:tcPr>
            <w:tcW w:type="dxa" w:w="5112"/>
          </w:tcPr>
          <w:p>
            <w:r>
              <w:t>2. Distances to Q/R</w:t>
            </w:r>
          </w:p>
        </w:tc>
        <w:tc>
          <w:tcPr>
            <w:tcW w:type="dxa" w:w="5112"/>
          </w:tcPr>
          <w:p>
            <w:r>
              <w:t>Q distance4; R distance9.</w:t>
            </w:r>
          </w:p>
        </w:tc>
      </w:tr>
      <w:tr>
        <w:tc>
          <w:tcPr>
            <w:tcW w:type="dxa" w:w="5112"/>
          </w:tcPr>
          <w:p>
            <w:r>
              <w:t>3. Select neighbour</w:t>
            </w:r>
          </w:p>
        </w:tc>
        <w:tc>
          <w:tcPr>
            <w:tcW w:type="dxa" w:w="5112"/>
          </w:tcPr>
          <w:p>
            <w:r>
              <w:t>P is nearest under the declared metric; this is a geometric result, not proof of meaning.</w:t>
            </w:r>
          </w:p>
        </w:tc>
      </w:tr>
    </w:tbl>
    <w:p>
      <w:r>
        <w:t>Match each pictured step to the supplied facts. This is a worked teaching case, not an independent assessment.</w:t>
      </w:r>
    </w:p>
    <w:p>
      <w:pPr>
        <w:pStyle w:val="Heading3"/>
      </w:pPr>
      <w:r>
        <w:t>Why this result follows</w:t>
      </w:r>
    </w:p>
    <w:p>
      <w:r>
        <w:t>An embedding stores each item as an ordered vector. Under squared Euclidean distance, subtract matching coordinates, square their differences and add. The smallest total identifies the nearest supplied vector. These invented coordinates let us check geometry exactly; a claim that neighbours share meaning needs evidence about how the representation was learned and used.</w:t>
      </w:r>
    </w:p>
    <w:p>
      <w:pPr>
        <w:pStyle w:val="Heading3"/>
      </w:pPr>
      <w:r>
        <w:t>What this example does not establish</w:t>
      </w:r>
    </w:p>
    <w:p>
      <w:r>
        <w:t>Embedding geometry depends on training, metric and scale; proximity does not prove truth, causation or source permission.</w:t>
      </w:r>
    </w:p>
    <w:p>
      <w:pPr>
        <w:pStyle w:val="Heading1"/>
      </w:pPr>
      <w:r>
        <w:t>07. Find and repair a mistake</w:t>
      </w:r>
    </w:p>
    <w:p>
      <w:r>
        <w:t>An embedding table can be trainable: an optimisation procedure adjusts its entries to reduce a declared objective. To isolate one update, let the GO row e start at [2, 0] and use the classroom loss J(e) = (e1 - 0) squared + (e2 - 2) squared. The target vector [0, 2] is chosen for this arithmetic demonstration, not discovered evidence about the word GO.</w:t>
      </w:r>
    </w:p>
    <w:p>
      <w:r>
        <w:t>The gradient at the start is [4, -4]. With learning rate 0.25, subtract the step to obtain e = [1, 1]. Loss decreases from 8 to 2. Keep every other table row frozen in this isolated example. GO now has the same vector as TURN, so a downstream rule receiving only this vector cannot distinguish those two tokens.</w:t>
      </w:r>
    </w:p>
    <w:p>
      <w:r>
        <w:t>This update proves only that the declared objective decreased. It does not prove that the new neighbourhood reflects useful meaning. Learned neighbourhoods depend on the training data, objective and model. A nearby token need not be a safe substitute, have the same label, or be interchangeable in a sentence or command.</w:t>
      </w:r>
    </w:p>
    <w:p>
      <w:pPr>
        <w:pStyle w:val="Heading3"/>
      </w:pPr>
      <w:r>
        <w:t>Locate the earliest unsupported step</w:t>
      </w:r>
    </w:p>
    <w:p>
      <w:r>
        <w:t>For the isolated GO-row update, give the gradient, updated vector, starting loss and new loss. Which other token now shares the vector?</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Using the original table, embed TURN WAIT STOP with one right-padding slot. Give the vector sequence, mask and shape.</w:t>
      </w:r>
    </w:p>
    <w:p>
      <w:pPr>
        <w:pStyle w:val="Heading3"/>
      </w:pPr>
      <w:r>
        <w:t>Using STOP [0, 2] as the query, calculate distances to GO, TURN and WAIT. Exclude STOP itself and both reserved entries. Which candidate is nearest?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Calculate distances and a tie</w:t>
      </w:r>
    </w:p>
    <w:p>
      <w:r>
        <w:t>Use workbook W2 for the connected example “Embeddings and neighbourhoods”.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Embeddings and neighbourhoods. Proposed explanation: “Token ID differences define embedding distances”.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would justify claiming nearby vectors mean related topics?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For query [1, 0], compute squared distances to GO, TURN, STOP and WAIT in the original table. Return all nearest candidates.</w:t>
      </w:r>
    </w:p>
    <w:p>
      <w:r>
        <w:rPr>
          <w:rFonts w:ascii="Courier New" w:hAnsi="Courier New"/>
          <w:sz w:val="18"/>
        </w:rPr>
        <w:t>table = [[0, 0], [-1, -1], [2, 0],</w:t>
        <w:br/>
        <w:t xml:space="preserve">         [1, 1], [0, 2], [0, 1]]</w:t>
        <w:br/>
        <w:t>known = {"GO": 2, "TURN": 3, "STOP": 4, "WAIT": 5}</w:t>
        <w:br/>
        <w:br/>
        <w:t>def distance2(a, b):</w:t>
        <w:br/>
        <w:t xml:space="preserve">    if len(a) != len(b) or not a:</w:t>
        <w:br/>
        <w:t xml:space="preserve">        raise ValueError("Need equal nonempty dimensions")</w:t>
        <w:br/>
        <w:t xml:space="preserve">    return sum((x - y)**2 for x, y in zip(a, b))</w:t>
        <w:br/>
        <w:br/>
        <w:t>def nearest(query, candidates):</w:t>
        <w:br/>
        <w:t xml:space="preserve">    if not candidates:</w:t>
        <w:br/>
        <w:t xml:space="preserve">        raise ValueError("Need candidates")</w:t>
        <w:br/>
        <w:t xml:space="preserve">    scores = {name: distance2(query, vector)</w:t>
        <w:br/>
        <w:t xml:space="preserve">              for name, vector in candidates.items()}</w:t>
        <w:br/>
        <w:t xml:space="preserve">    best = min(scores.values())</w:t>
        <w:br/>
        <w:t xml:space="preserve">    return sorted(name for name, d in scores.items() if d == best)</w:t>
        <w:br/>
        <w:br/>
        <w:t>candidates = {name: table[i] for name, i in known.items()</w:t>
        <w:br/>
        <w:t xml:space="preserve">              if name != "GO"}</w:t>
        <w:br/>
        <w:t>assert nearest(table[2], candidates) == ["TURN"]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Using the original table, embed TURN WAIT STOP with one right-padding slot. Give the vector sequence, mask and shape.</w:t>
      </w:r>
    </w:p>
    <w:p>
      <w:r>
        <w:t>For the isolated GO-row update, give the gradient, updated vector, starting loss and new loss. Which other token now shares the vector?</w:t>
      </w:r>
    </w:p>
    <w:p>
      <w:r>
        <w:t>A developer swaps the IDs of GO and STOP but leaves the embedding rows unchanged. What goes wrong, and what must be saved or changed together?</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embeddings and neighbourhoods evidence sheet to Image-pattern Network Investigation. Show how you can look up a vector using a token id and preserve sequence shape.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In the original table, the masked average for GO STOP is [1, 1], and STOP GO has the same average. It also equals the single TURN vector. Averaging discarded order and can collide across different sequence lengths unless additional information is retained. Keeping the sequence of vectors makes order available; a later model must still use it.</w:t>
      </w:r>
    </w:p>
    <w:p>
      <w:pPr>
        <w:pStyle w:val="Heading3"/>
      </w:pPr>
      <w:r>
        <w:t>A teammate says TURN must mean the same as GO because it is the closest candidate, and says a lower embedding-training loss proves this. Explain what the calculations establish and what evidence is missing.</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Save the vocabulary-to-row mapping, table version, mask convention, distance rule and candidate policy with the model. Compare embedding choices using training and validation discipline, and keep final evaluation reserved. Next week examines how normalisation and similarity measures can change neighbour rankings.</w:t>
      </w:r>
    </w:p>
    <w:p>
      <w:r>
        <w:t>A developer swaps the IDs of GO and STOP but leaves the embedding rows unchanged. What goes wrong, and what must be saved or changed together?</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One query can have two closest candidates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Candidate vector</w:t>
            </w:r>
          </w:p>
        </w:tc>
        <w:tc>
          <w:tcPr>
            <w:tcW w:type="dxa" w:w="3408"/>
          </w:tcPr>
          <w:p>
            <w:r>
              <w:t>Query vector</w:t>
            </w:r>
          </w:p>
        </w:tc>
        <w:tc>
          <w:tcPr>
            <w:tcW w:type="dxa" w:w="3408"/>
          </w:tcPr>
          <w:p>
            <w:r>
              <w:t>Squared distance</w:t>
            </w:r>
          </w:p>
        </w:tc>
      </w:tr>
      <w:tr>
        <w:tc>
          <w:tcPr>
            <w:tcW w:type="dxa" w:w="3408"/>
          </w:tcPr>
          <w:p>
            <w:r>
              <w:t>GO [2, 0]</w:t>
            </w:r>
          </w:p>
        </w:tc>
        <w:tc>
          <w:tcPr>
            <w:tcW w:type="dxa" w:w="3408"/>
          </w:tcPr>
          <w:p>
            <w:r>
              <w:t>[1, 0]</w:t>
            </w:r>
          </w:p>
        </w:tc>
        <w:tc>
          <w:tcPr>
            <w:tcW w:type="dxa" w:w="3408"/>
          </w:tcPr>
          <w:p>
            <w:r>
              <w:t>1</w:t>
            </w:r>
          </w:p>
        </w:tc>
      </w:tr>
      <w:tr>
        <w:tc>
          <w:tcPr>
            <w:tcW w:type="dxa" w:w="3408"/>
          </w:tcPr>
          <w:p>
            <w:r>
              <w:t>TURN [1, 1]</w:t>
            </w:r>
          </w:p>
        </w:tc>
        <w:tc>
          <w:tcPr>
            <w:tcW w:type="dxa" w:w="3408"/>
          </w:tcPr>
          <w:p>
            <w:r>
              <w:t>[1, 0]</w:t>
            </w:r>
          </w:p>
        </w:tc>
        <w:tc>
          <w:tcPr>
            <w:tcW w:type="dxa" w:w="3408"/>
          </w:tcPr>
          <w:p>
            <w:r>
              <w:t>1</w:t>
            </w:r>
          </w:p>
        </w:tc>
      </w:tr>
      <w:tr>
        <w:tc>
          <w:tcPr>
            <w:tcW w:type="dxa" w:w="3408"/>
          </w:tcPr>
          <w:p>
            <w:r>
              <w:t>WAIT [0, 1]</w:t>
            </w:r>
          </w:p>
        </w:tc>
        <w:tc>
          <w:tcPr>
            <w:tcW w:type="dxa" w:w="3408"/>
          </w:tcPr>
          <w:p>
            <w:r>
              <w:t>[1, 0]</w:t>
            </w:r>
          </w:p>
        </w:tc>
        <w:tc>
          <w:tcPr>
            <w:tcW w:type="dxa" w:w="3408"/>
          </w:tcPr>
          <w:p>
            <w:r>
              <w:t>2</w:t>
            </w:r>
          </w:p>
        </w:tc>
      </w:tr>
      <w:tr>
        <w:tc>
          <w:tcPr>
            <w:tcW w:type="dxa" w:w="3408"/>
          </w:tcPr>
          <w:p>
            <w:r>
              <w:t>STOP [0, 2]</w:t>
            </w:r>
          </w:p>
        </w:tc>
        <w:tc>
          <w:tcPr>
            <w:tcW w:type="dxa" w:w="3408"/>
          </w:tcPr>
          <w:p>
            <w:r>
              <w:t>[1, 0]</w:t>
            </w:r>
          </w:p>
        </w:tc>
        <w:tc>
          <w:tcPr>
            <w:tcW w:type="dxa" w:w="3408"/>
          </w:tcPr>
          <w:p>
            <w:r>
              <w:t>5</w:t>
            </w:r>
          </w:p>
        </w:tc>
      </w:tr>
    </w:tbl>
    <w:p>
      <w:r>
        <w:t>The nearest set is GO and TURN. Alphabetical display order does not break the mathematical tie or make one candidate more similar.</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Find a neighbourhood independently</w:t>
      </w:r>
    </w:p>
    <w:p>
      <w:r>
        <w:t>A separate table contains A [0, 0], B [2, 0] and C [1, 2]. For query [1, 0], give all squared distances and every nearest candidate. Then calculate the mean of A and B and compare it with the query. Can that mean identify which ordered pair produced it?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table contains A [0, 0], B [2, 0] and C [1, 2]. For query [1, 0], give all squared distances and every nearest candidate. Then calculate the mean of A and B and compare it with the query. Can that mean identify which ordered pair produced it?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