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ai-6/9</w:t>
      </w:r>
    </w:p>
    <w:p>
      <w:pPr>
        <w:pStyle w:val="Title"/>
      </w:pPr>
      <w:r>
        <w:t>Integration tests and fixtures</w:t>
      </w:r>
    </w:p>
    <w:p>
      <w:r>
        <w:t>Project: Grounded Learning Service</w:t>
      </w:r>
    </w:p>
    <w:p>
      <w:pPr>
        <w:pStyle w:val="Heading1"/>
      </w:pPr>
      <w:r>
        <w:t>Before you start</w:t>
      </w:r>
    </w:p>
    <w:p>
      <w:r>
        <w:t>Recall Testing model-dependent behaviour.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integration tests and fixtures.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model-dependent behaviour. Give an example and a mistake that the idea helps you avoid.</w:t>
      </w:r>
    </w:p>
    <w:p>
      <w:r>
        <w:t>Without opening the old lesson, explain one key idea from Least privilege and tool scopes.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Retrieve what you already know</w:t>
      </w:r>
    </w:p>
    <w:p>
      <w:r>
        <w:t>Recall Testing model-dependent behaviour.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integration tests and fixtures using the deciding step in this fictional service.</w:t>
      </w:r>
    </w:p>
    <w:p>
      <w:pPr>
        <w:pStyle w:val="Heading1"/>
      </w:pPr>
      <w:r>
        <w:t>02. Notice the evidence</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validation, session permission, lookup and output validation together. Include absent sources and failing dependencies; verify that denied requests never invoke restricted lookup.</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requests a teacher source; test response is denied, but a recorded lookup call read the teacher file.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pPr>
        <w:pStyle w:val="Heading1"/>
      </w:pPr>
      <w:r>
        <w:t>07. Find and repair a mistake</w:t>
      </w:r>
    </w:p>
    <w:p>
      <w:r>
        <w:t>A mock verifies declared interactions, not real provider availability or all runtime limits.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“Integration tests and fixtures”.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Follow request N through the fixture and adapter. Which source and item should appear in the reply, and what precisely fails when the adapter returns 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requests a teacher source; test response is denied, but a recorded lookup call read the teacher file.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mock verifies declared interactions, not real provider availability or all runtime limits.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Valid student lookup gets not-found from storage. Generator invents a capacity and final response appears supported. Locate failures.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