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ai-6/10</w:t>
      </w:r>
    </w:p>
    <w:p>
      <w:pPr>
        <w:pStyle w:val="Title"/>
      </w:pPr>
      <w:r>
        <w:t>Evaluation pipelines</w:t>
      </w:r>
    </w:p>
    <w:p>
      <w:r>
        <w:t>Project: Grounded Learning Service</w:t>
      </w:r>
    </w:p>
    <w:p>
      <w:pPr>
        <w:pStyle w:val="Heading1"/>
      </w:pPr>
      <w:r>
        <w:t>Before you start</w:t>
      </w:r>
    </w:p>
    <w:p>
      <w:r>
        <w:t>Recall Integration tests and fixtures.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evaluation pipelines.</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Integration tests and fixtures. Give an example and a mistake that the idea helps you avoid.</w:t>
      </w:r>
    </w:p>
    <w:p>
      <w:r>
        <w:t>Without opening the old lesson, explain one key idea from Testing pure components. Give an example and a mistake that the idea helps you avoid.</w:t>
      </w:r>
    </w:p>
    <w:p>
      <w:r>
        <w:t>Without opening the old lesson, explain one key idea from Configuration and secrets.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evaluation pipelines</w:t>
      </w:r>
    </w:p>
    <w:p>
      <w:r>
        <w:t>Apply the stated procedure to a new case with a traceable result</w:t>
      </w:r>
    </w:p>
    <w:p>
      <w:r>
        <w:t>Identify an assumption or limitation and design a revealing follow-up</w:t>
      </w:r>
    </w:p>
    <w:p>
      <w:pPr>
        <w:pStyle w:val="Heading3"/>
      </w:pPr>
      <w:r>
        <w:t>Retrieve what you already know</w:t>
      </w:r>
    </w:p>
    <w:p>
      <w:r>
        <w:t>Recall Integration tests and fixtures.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evaluation pipelines using the deciding step in this fictional service.</w:t>
      </w:r>
    </w:p>
    <w:p>
      <w:pPr>
        <w:pStyle w:val="Heading1"/>
      </w:pPr>
      <w:r>
        <w:t>02. Notice the evidence</w:t>
      </w:r>
    </w:p>
    <w:p>
      <w:r>
        <w:t>Evaluation pipelines preserve case versions, procedure versions and raw outcomes before producing metrics. A rerun must identify what changed.</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Load versioned cases, validate expected outcomes, execute the frozen system, store case-level results and compute declared denominators. Reject missing results rather than silently counting them as success.</w:t>
      </w:r>
    </w:p>
    <w:p>
      <w:pPr>
        <w:pStyle w:val="Heading3"/>
      </w:pPr>
      <w:r>
        <w:t>Evaluation pipelines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Six cases are planned; five run, four pass and one fails. One is skipped.</w:t>
            </w:r>
          </w:p>
        </w:tc>
        <w:tc>
          <w:tcPr>
            <w:tcW w:type="dxa" w:w="3408"/>
          </w:tcPr>
          <w:p>
            <w:r>
              <w:t>Load versioned cases, validate expected outcomes, execute the frozen system, store case-level results and compute declared denominators. Reject missing results rather than silently counting them as success.</w:t>
            </w:r>
          </w:p>
        </w:tc>
        <w:tc>
          <w:tcPr>
            <w:tcW w:type="dxa" w:w="3408"/>
          </w:tcPr>
          <w:p>
            <w:r>
              <w:t>Completed-case rate 4/5=80%; coverage 5/6. Do not report 4/6 as completed accuracy without declaring that separate policy; skipped remains unassessed.</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Six cases are planned; five run, four pass and one fails. One is skipped.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Remove the shared failed third case after scoring.</w:t>
      </w:r>
    </w:p>
    <w:p>
      <w:r>
        <w:t>Prediction: Rates become 3/3 and 2/3, but this selectively edited evaluation is misleading.</w:t>
      </w:r>
    </w:p>
    <w:p>
      <w:r>
        <w:t>Reason: The population changed after seeing failures, concealing a weakness.</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Pipeline manifest</w:t>
            </w:r>
          </w:p>
        </w:tc>
        <w:tc>
          <w:tcPr>
            <w:tcW w:type="dxa" w:w="5112"/>
          </w:tcPr>
          <w:p>
            <w:r>
              <w:t>Versions and expected stages of an evaluation run</w:t>
            </w:r>
          </w:p>
        </w:tc>
      </w:tr>
      <w:tr>
        <w:tc>
          <w:tcPr>
            <w:tcW w:type="dxa" w:w="5112"/>
          </w:tcPr>
          <w:p>
            <w:r>
              <w:t>Coverage denominator</w:t>
            </w:r>
          </w:p>
        </w:tc>
        <w:tc>
          <w:tcPr>
            <w:tcW w:type="dxa" w:w="5112"/>
          </w:tcPr>
          <w:p>
            <w:r>
              <w:t>The planned cases eligible for evaluation</w:t>
            </w:r>
          </w:p>
        </w:tc>
      </w:tr>
      <w:tr>
        <w:tc>
          <w:tcPr>
            <w:tcW w:type="dxa" w:w="5112"/>
          </w:tcPr>
          <w:p>
            <w:r>
              <w:t>Raw outcome</w:t>
            </w:r>
          </w:p>
        </w:tc>
        <w:tc>
          <w:tcPr>
            <w:tcW w:type="dxa" w:w="5112"/>
          </w:tcPr>
          <w:p>
            <w:r>
              <w:t>The stored case-level result before aggregation</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Six cases are planned; five run, four pass and one fails. One is skipped.</w:t>
      </w:r>
    </w:p>
    <w:p>
      <w:r>
        <w:t>Completed-case rate 4/5=80%; coverage 5/6. Do not report 4/6 as completed accuracy without declaring that separate policy; skipped remains unassessed.</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Evaluation pipelines</w:t>
      </w:r>
    </w:p>
    <w:p>
      <w:r>
        <w:t>Four cases through a scoring pipeline. Two fixed versions answer the same four questions with frozen correct-or-incorrect labels.</w:t>
      </w:r>
    </w:p>
    <w:p>
      <w:pPr>
        <w:pStyle w:val="Heading3"/>
      </w:pPr>
      <w:r>
        <w:t>The facts we will use</w:t>
      </w:r>
    </w:p>
    <w:p>
      <w:r>
        <w:t>A scores [1,1,0,1]; B scores [1,0,0,1]. Each 1 means agreement with the reference answer.</w:t>
      </w:r>
    </w:p>
    <w:p>
      <w:r>
        <w:drawing>
          <wp:inline xmlns:a="http://schemas.openxmlformats.org/drawingml/2006/main" xmlns:pic="http://schemas.openxmlformats.org/drawingml/2006/picture">
            <wp:extent cx="5486400" cy="2641600"/>
            <wp:docPr id="1" name="Picture 1" descr="Correct answers on four shared cases"/>
            <wp:cNvGraphicFramePr>
              <a:graphicFrameLocks noChangeAspect="1"/>
            </wp:cNvGraphicFramePr>
            <a:graphic>
              <a:graphicData uri="http://schemas.openxmlformats.org/drawingml/2006/picture">
                <pic:pic>
                  <pic:nvPicPr>
                    <pic:cNvPr id="0" name="academy-detail-ai-6-10.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Evaluation pipelines. Freeze cases: Keep questions and reference labels unchanged for both versions.. Compute rates: A is 3/4=75%; B is 2/4=50%.. Inspect failures: Case two separates the versions; case three fails for both."/>
            <wp:cNvGraphicFramePr>
              <a:graphicFrameLocks noChangeAspect="1"/>
            </wp:cNvGraphicFramePr>
            <a:graphic>
              <a:graphicData uri="http://schemas.openxmlformats.org/drawingml/2006/picture">
                <pic:pic>
                  <pic:nvPicPr>
                    <pic:cNvPr id="0" name="academy-visual-ai-6-10.png"/>
                    <pic:cNvPicPr/>
                  </pic:nvPicPr>
                  <pic:blipFill>
                    <a:blip r:embed="rId10"/>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Freeze cases</w:t>
            </w:r>
          </w:p>
        </w:tc>
        <w:tc>
          <w:tcPr>
            <w:tcW w:type="dxa" w:w="5112"/>
          </w:tcPr>
          <w:p>
            <w:r>
              <w:t>Keep questions and reference labels unchanged for both versions.</w:t>
            </w:r>
          </w:p>
        </w:tc>
      </w:tr>
      <w:tr>
        <w:tc>
          <w:tcPr>
            <w:tcW w:type="dxa" w:w="5112"/>
          </w:tcPr>
          <w:p>
            <w:r>
              <w:t>2. Compute rates</w:t>
            </w:r>
          </w:p>
        </w:tc>
        <w:tc>
          <w:tcPr>
            <w:tcW w:type="dxa" w:w="5112"/>
          </w:tcPr>
          <w:p>
            <w:r>
              <w:t>A is 3/4=75%; B is 2/4=50%.</w:t>
            </w:r>
          </w:p>
        </w:tc>
      </w:tr>
      <w:tr>
        <w:tc>
          <w:tcPr>
            <w:tcW w:type="dxa" w:w="5112"/>
          </w:tcPr>
          <w:p>
            <w:r>
              <w:t>3. Inspect failures</w:t>
            </w:r>
          </w:p>
        </w:tc>
        <w:tc>
          <w:tcPr>
            <w:tcW w:type="dxa" w:w="5112"/>
          </w:tcPr>
          <w:p>
            <w:r>
              <w:t>Case two separates the versions; case three fails for both.</w:t>
            </w:r>
          </w:p>
        </w:tc>
      </w:tr>
    </w:tbl>
    <w:p>
      <w:r>
        <w:t>Match each pictured step to the supplied facts. This is a worked teaching case, not an independent assessment.</w:t>
      </w:r>
    </w:p>
    <w:p>
      <w:pPr>
        <w:pStyle w:val="Heading3"/>
      </w:pPr>
      <w:r>
        <w:t>Why this result follows</w:t>
      </w:r>
    </w:p>
    <w:p>
      <w:r>
        <w:t>A pipeline preserves comparable cases, version labels and scoring. Report the denominator and disagreements alongside percentages.</w:t>
      </w:r>
    </w:p>
    <w:p>
      <w:pPr>
        <w:pStyle w:val="Heading3"/>
      </w:pPr>
      <w:r>
        <w:t>What this example does not establish</w:t>
      </w:r>
    </w:p>
    <w:p>
      <w:r>
        <w:t>Four fictional cases illustrate a procedure, not broad quality or a stable future success rate.</w:t>
      </w:r>
    </w:p>
    <w:p>
      <w:pPr>
        <w:pStyle w:val="Heading1"/>
      </w:pPr>
      <w:r>
        <w:t>07. Find and repair a mistake</w:t>
      </w:r>
    </w:p>
    <w:p>
      <w:r>
        <w:t>Missing evaluations can bias results; neither completion rate nor pass rate should hide the other.</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Missing evaluations can bias results; neither completion rate nor pass rate should hide the other.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“Evaluation pipelines”.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Evaluation pipelines.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Calculate A’s and B’s correct rates on all four cases. Identify their shared failure and explain why removing that case after scoring changes the honesty of the comparison.</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Six cases are planned; five run, four pass and one fails. One is skipped.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Missing evaluations can bias results; neither completion rate nor pass rate should hide the other.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evaluation pipelines evidence sheet to Grounded Learning Service. Show how you can explain the mechanism and terminology of evaluation pipelines.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Grounded Learning Service, retain an annotated trace and the changed-case result. Name the contract or evidence that makes the deciding step valid, so another team can review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Evaluation pipelines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Six cases are planned; five run, four pass and one fails. One is skipped.</w:t>
            </w:r>
          </w:p>
        </w:tc>
        <w:tc>
          <w:tcPr>
            <w:tcW w:type="dxa" w:w="3408"/>
          </w:tcPr>
          <w:p>
            <w:r>
              <w:t>Load versioned cases, validate expected outcomes, execute the frozen system, store case-level results and compute declared denominators. Reject missing results rather than silently counting them as success.</w:t>
            </w:r>
          </w:p>
        </w:tc>
        <w:tc>
          <w:tcPr>
            <w:tcW w:type="dxa" w:w="3408"/>
          </w:tcPr>
          <w:p>
            <w:r>
              <w:t>Completed-case rate 4/5=80%; coverage 5/6. Do not report 4/6 as completed accuracy without declaring that separate policy; skipped remains unassessed.</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Eight planned cases, six complete, five pass, one fail. Give observed pass rate and coverage.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Eight planned cases, six complete, five pass, one fail. Give observed pass rate and coverage.</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