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ai-6/13</w:t>
      </w:r>
    </w:p>
    <w:p>
      <w:pPr>
        <w:pStyle w:val="Title"/>
      </w:pPr>
      <w:r>
        <w:t>State machines for bounded agents</w:t>
      </w:r>
    </w:p>
    <w:p>
      <w:r>
        <w:t>Project: Grounded Learning Service</w:t>
      </w:r>
    </w:p>
    <w:p>
      <w:pPr>
        <w:pStyle w:val="Heading1"/>
      </w:pPr>
      <w:r>
        <w:t>Before you start</w:t>
      </w:r>
    </w:p>
    <w:p>
      <w:r>
        <w:t>Recall Logs traces and privacy.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state machines for bounded agents.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Logs traces and privacy. Give an example and a mistake that the idea helps you avoid.</w:t>
      </w:r>
    </w:p>
    <w:p>
      <w:r>
        <w:t>Without opening the old lesson, explain one key idea from Evaluation pipelines. Give an example and a mistake that the idea helps you avoid.</w:t>
      </w:r>
    </w:p>
    <w:p>
      <w:r>
        <w:t>Without opening the old lesson, explain one key idea from Testing pure components.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Retrieve what you already know</w:t>
      </w:r>
    </w:p>
    <w:p>
      <w:r>
        <w:t>Recall Logs traces and privacy.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state machines for bounded agents using the deciding step in this fictional service.</w:t>
      </w:r>
    </w:p>
    <w:p>
      <w:pPr>
        <w:pStyle w:val="Heading1"/>
      </w:pPr>
      <w:r>
        <w:t>02. Notice the evidence</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States are ready, looking_up, review, done. ready may start lookup; lookup may finish done or request review; review may finish done after authorised evidence. done is terminal. Maximum two lookup attempts.</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Trace ready -&gt; looking_up -&gt; review -&gt; looking_up -&gt; done.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pPr>
        <w:pStyle w:val="Heading1"/>
      </w:pPr>
      <w:r>
        <w:t>07. Find and repair a mistake</w:t>
      </w:r>
    </w:p>
    <w:p>
      <w:r>
        <w:t>An action budget and a transition policy are separate checks; satisfying one does not guarantee the other.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An action budget and a transition policy are separate checks; satisfying one does not guarantee the other.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“State machines for bounded agents”.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A and B through the state diagram. Name B’s forbidden transition and explain whether adding checking→querying permits that shortcut.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Trace ready -&gt; looking_up -&gt; review -&gt; looking_up -&gt; done. Show the intermediate steps and give the conclusion with its scope.</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An action budget and a transition policy are separate checks; satisfying one does not guarantee the other.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Changed independent case</w:t>
      </w:r>
    </w:p>
    <w:p>
      <w:r>
        <w:t>Only these transitions are allowed: ready→looking_up→review→done. Done is terminal. Evaluate ready→review→done and ready→looking_up→review→done.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Trace ready -&gt; looking_up -&gt; review -&gt; done -&gt; looking_up. Find first invalid transition.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