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ai-6/27</w:t>
      </w:r>
    </w:p>
    <w:p>
      <w:pPr>
        <w:pStyle w:val="Title"/>
      </w:pPr>
      <w:r>
        <w:t>Human escalation workflows</w:t>
      </w:r>
    </w:p>
    <w:p>
      <w:r>
        <w:t>Project: Grounded Learning Service</w:t>
      </w:r>
    </w:p>
    <w:p>
      <w:pPr>
        <w:pStyle w:val="Heading1"/>
      </w:pPr>
      <w:r>
        <w:t>Before you start</w:t>
      </w:r>
    </w:p>
    <w:p>
      <w:r>
        <w:t>Recall Incident investigation.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human escalation workflows.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Incident investigation. Give an example and a mistake that the idea helps you avoid.</w:t>
      </w:r>
    </w:p>
    <w:p>
      <w:r>
        <w:t>Without opening the old lesson, explain one key idea from Release and rollback. Give an example and a mistake that the idea helps you avoid.</w:t>
      </w:r>
    </w:p>
    <w:p>
      <w:r>
        <w:t>Without opening the old lesson, explain one key idea from Caching and stale information.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human escalation workflows</w:t>
      </w:r>
    </w:p>
    <w:p>
      <w:r>
        <w:t>Apply the stated procedure to a new case with a traceable result</w:t>
      </w:r>
    </w:p>
    <w:p>
      <w:r>
        <w:t>Identify an assumption or limitation and design a revealing follow-up</w:t>
      </w:r>
    </w:p>
    <w:p>
      <w:pPr>
        <w:pStyle w:val="Heading3"/>
      </w:pPr>
      <w:r>
        <w:t>Retrieve what you already know</w:t>
      </w:r>
    </w:p>
    <w:p>
      <w:r>
        <w:t>Recall Incident investigation.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human escalation workflows using the deciding step in this fictional service.</w:t>
      </w:r>
    </w:p>
    <w:p>
      <w:pPr>
        <w:pStyle w:val="Heading1"/>
      </w:pPr>
      <w:r>
        <w:t>02. Notice the evidence</w:t>
      </w:r>
    </w:p>
    <w:p>
      <w:r>
        <w:t>Escalation routes unresolved decisions to an authorised person with sufficient context. It must define owner, deadline and fallback.</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Toy workflow routes conflicting room approval to coordinator with source IDs and requested decision. While awaiting review the assistant returns needs_review and performs no booking.</w:t>
      </w:r>
    </w:p>
    <w:p>
      <w:pPr>
        <w:pStyle w:val="Heading3"/>
      </w:pPr>
      <w:r>
        <w:t>Human escalation workflows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Conflict is detected, but no reviewer is assigned and the system silently books the first room.</w:t>
            </w:r>
          </w:p>
        </w:tc>
        <w:tc>
          <w:tcPr>
            <w:tcW w:type="dxa" w:w="3408"/>
          </w:tcPr>
          <w:p>
            <w:r>
              <w:t>Toy workflow routes conflicting room approval to coordinator with source IDs and requested decision. While awaiting review the assistant returns needs_review and performs no booking.</w:t>
            </w:r>
          </w:p>
        </w:tc>
        <w:tc>
          <w:tcPr>
            <w:tcW w:type="dxa" w:w="3408"/>
          </w:tcPr>
          <w:p>
            <w:r>
              <w:t>Escalation is incomplete and booking unauthorised. Assign responsible coordinator, provide conflict packet and preserve review status.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Conflict is detected, but no reviewer is assigned and the system silently books the first room.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No supervisor is currently reachable.</w:t>
      </w:r>
    </w:p>
    <w:p>
      <w:r>
        <w:t>Prediction: State unresolved status and use the institution’s approved waiting procedure.</w:t>
      </w:r>
    </w:p>
    <w:p>
      <w:r>
        <w:t>Reason: Lack of a human reply does not expand the bot’s authority.</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Escalation owner</w:t>
            </w:r>
          </w:p>
        </w:tc>
        <w:tc>
          <w:tcPr>
            <w:tcW w:type="dxa" w:w="5112"/>
          </w:tcPr>
          <w:p>
            <w:r>
              <w:t>The actor responsible for a reviewed decision</w:t>
            </w:r>
          </w:p>
        </w:tc>
      </w:tr>
      <w:tr>
        <w:tc>
          <w:tcPr>
            <w:tcW w:type="dxa" w:w="5112"/>
          </w:tcPr>
          <w:p>
            <w:r>
              <w:t>Decision packet</w:t>
            </w:r>
          </w:p>
        </w:tc>
        <w:tc>
          <w:tcPr>
            <w:tcW w:type="dxa" w:w="5112"/>
          </w:tcPr>
          <w:p>
            <w:r>
              <w:t>Evidence and exact action awaiting review</w:t>
            </w:r>
          </w:p>
        </w:tc>
      </w:tr>
      <w:tr>
        <w:tc>
          <w:tcPr>
            <w:tcW w:type="dxa" w:w="5112"/>
          </w:tcPr>
          <w:p>
            <w:r>
              <w:t>Fallback policy</w:t>
            </w:r>
          </w:p>
        </w:tc>
        <w:tc>
          <w:tcPr>
            <w:tcW w:type="dxa" w:w="5112"/>
          </w:tcPr>
          <w:p>
            <w:r>
              <w:t>Declared behaviour when review cannot complete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Conflict is detected, but no reviewer is assigned and the system silently books the first room.</w:t>
      </w:r>
    </w:p>
    <w:p>
      <w:r>
        <w:t>Escalation is incomplete and booking unauthorised. Assign responsible coordinator, provide conflict packet and preserve review status.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Human escalation workflows</w:t>
      </w:r>
    </w:p>
    <w:p>
      <w:r>
        <w:t>A useful human handoff. A learner asks whether a damaged laboratory bottle is safe; the bot handles lesson notes only.</w:t>
      </w:r>
    </w:p>
    <w:p>
      <w:pPr>
        <w:pStyle w:val="Heading3"/>
      </w:pPr>
      <w:r>
        <w:t>The facts we will use</w:t>
      </w:r>
    </w:p>
    <w:p>
      <w:r>
        <w:t>The contract excludes equipment certification. An assigned adult supervisor handles equipment concerns.</w:t>
      </w:r>
    </w:p>
    <w:p>
      <w:r>
        <w:drawing>
          <wp:inline xmlns:a="http://schemas.openxmlformats.org/drawingml/2006/main" xmlns:pic="http://schemas.openxmlformats.org/drawingml/2006/picture">
            <wp:extent cx="5486400" cy="5261429"/>
            <wp:docPr id="1" name="Picture 1" descr="Human escalation workflows. Recognise boundary: The requested judgement is outside this service’s authority.. Route the question: Give the designated supervisor route without inventing a verdict.. Preserve reported facts: Record the concern as reported, not as a confirmed diagnosis."/>
            <wp:cNvGraphicFramePr>
              <a:graphicFrameLocks noChangeAspect="1"/>
            </wp:cNvGraphicFramePr>
            <a:graphic>
              <a:graphicData uri="http://schemas.openxmlformats.org/drawingml/2006/picture">
                <pic:pic>
                  <pic:nvPicPr>
                    <pic:cNvPr id="0" name="academy-visual-ai-6-27.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Recognise boundary</w:t>
            </w:r>
          </w:p>
        </w:tc>
        <w:tc>
          <w:tcPr>
            <w:tcW w:type="dxa" w:w="5112"/>
          </w:tcPr>
          <w:p>
            <w:r>
              <w:t>The requested judgement is outside this service’s authority.</w:t>
            </w:r>
          </w:p>
        </w:tc>
      </w:tr>
      <w:tr>
        <w:tc>
          <w:tcPr>
            <w:tcW w:type="dxa" w:w="5112"/>
          </w:tcPr>
          <w:p>
            <w:r>
              <w:t>2. Route the question</w:t>
            </w:r>
          </w:p>
        </w:tc>
        <w:tc>
          <w:tcPr>
            <w:tcW w:type="dxa" w:w="5112"/>
          </w:tcPr>
          <w:p>
            <w:r>
              <w:t>Give the designated supervisor route without inventing a verdict.</w:t>
            </w:r>
          </w:p>
        </w:tc>
      </w:tr>
      <w:tr>
        <w:tc>
          <w:tcPr>
            <w:tcW w:type="dxa" w:w="5112"/>
          </w:tcPr>
          <w:p>
            <w:r>
              <w:t>3. Preserve reported facts</w:t>
            </w:r>
          </w:p>
        </w:tc>
        <w:tc>
          <w:tcPr>
            <w:tcW w:type="dxa" w:w="5112"/>
          </w:tcPr>
          <w:p>
            <w:r>
              <w:t>Record the concern as reported, not as a confirmed diagnosis.</w:t>
            </w:r>
          </w:p>
        </w:tc>
      </w:tr>
    </w:tbl>
    <w:p>
      <w:r>
        <w:t>Match each pictured step to the supplied facts. This is a worked teaching case, not an independent assessment.</w:t>
      </w:r>
    </w:p>
    <w:p>
      <w:pPr>
        <w:pStyle w:val="Heading3"/>
      </w:pPr>
      <w:r>
        <w:t>Why this result follows</w:t>
      </w:r>
    </w:p>
    <w:p>
      <w:r>
        <w:t>Escalation needs an appropriate person and accurate context. Model confidence cannot replace required authority or physical inspection.</w:t>
      </w:r>
    </w:p>
    <w:p>
      <w:pPr>
        <w:pStyle w:val="Heading3"/>
      </w:pPr>
      <w:r>
        <w:t>What this example does not establish</w:t>
      </w:r>
    </w:p>
    <w:p>
      <w:r>
        <w:t>This is a fictional workflow, not a real laboratory safety procedure; institutions define authorised responses.</w:t>
      </w:r>
    </w:p>
    <w:p>
      <w:pPr>
        <w:pStyle w:val="Heading1"/>
      </w:pPr>
      <w:r>
        <w:t>07. Find and repair a mistake</w:t>
      </w:r>
    </w:p>
    <w:p>
      <w:r>
        <w:t>Escalation without a responsible actor and declared fallback cannot guarantee resolution.</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Escalation without a responsible actor and declared fallback cannot guarantee resolution.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“Human escalation workflows”.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Human escalation workflows.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Identify the exact service boundary in the bottle question. What accurate information belongs in the supervisor handoff, and what remains unresolved if nobody is reachable?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Conflict is detected, but no reviewer is assigned and the system silently books the first room.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Escalation without a responsible actor and declared fallback cannot guarantee resolution.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human escalation workflows evidence sheet to Grounded Learning Service. Show how you can explain the mechanism and terminology of human escalation workflows.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Human escalation workflows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Conflict is detected, but no reviewer is assigned and the system silently books the first room.</w:t>
            </w:r>
          </w:p>
        </w:tc>
        <w:tc>
          <w:tcPr>
            <w:tcW w:type="dxa" w:w="3408"/>
          </w:tcPr>
          <w:p>
            <w:r>
              <w:t>Toy workflow routes conflicting room approval to coordinator with source IDs and requested decision. While awaiting review the assistant returns needs_review and performs no booking.</w:t>
            </w:r>
          </w:p>
        </w:tc>
        <w:tc>
          <w:tcPr>
            <w:tcW w:type="dxa" w:w="3408"/>
          </w:tcPr>
          <w:p>
            <w:r>
              <w:t>Escalation is incomplete and booking unauthorised. Assign responsible coordinator, provide conflict packet and preserve review status.</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Reviewer deadline is16:00; no reply by16:00. Policy says remain pending, not auto-approve. Decide.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Reviewer deadline is16:00; no reply by16:00. Policy says remain pending, not auto-approve. Decide.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