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ai-7/11</w:t>
      </w:r>
    </w:p>
    <w:p>
      <w:pPr>
        <w:pStyle w:val="Title"/>
      </w:pPr>
      <w:r>
        <w:t>Sampling variability</w:t>
      </w:r>
    </w:p>
    <w:p>
      <w:r>
        <w:t>Project: Reproducible AI Research Study</w:t>
      </w:r>
    </w:p>
    <w:p>
      <w:pPr>
        <w:pStyle w:val="Heading1"/>
      </w:pPr>
      <w:r>
        <w:t>Before you start</w:t>
      </w:r>
    </w:p>
    <w:p>
      <w:r>
        <w:t>Recall Confounders and controls.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sampling variability.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Confounders and controls. Give an example and a mistake that the idea helps you avoid.</w:t>
      </w:r>
    </w:p>
    <w:p>
      <w:r>
        <w:t>Without opening the old lesson, explain one key idea from Baselines and fair comparisons. Give an example and a mistake that the idea helps you avoid.</w:t>
      </w:r>
    </w:p>
    <w:p>
      <w:r>
        <w:t>Without opening the old lesson, explain one key idea from Replication and reproduction.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sampling variability</w:t>
      </w:r>
    </w:p>
    <w:p>
      <w:r>
        <w:t>Apply the stated procedure to a new case with a traceable result</w:t>
      </w:r>
    </w:p>
    <w:p>
      <w:r>
        <w:t>Identify an assumption or limitation and design a revealing follow-up</w:t>
      </w:r>
    </w:p>
    <w:p>
      <w:pPr>
        <w:pStyle w:val="Heading3"/>
      </w:pPr>
      <w:r>
        <w:t>Retrieve what you already know</w:t>
      </w:r>
    </w:p>
    <w:p>
      <w:r>
        <w:t>Recall Confounders and controls.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sampling variability using the records and boundaries of this fictional investigation.</w:t>
      </w:r>
    </w:p>
    <w:p>
      <w:pPr>
        <w:pStyle w:val="Heading1"/>
      </w:pPr>
      <w:r>
        <w:t>02. Notice the evidence</w:t>
      </w:r>
    </w:p>
    <w:p>
      <w:r>
        <w:t>Sampling variability means different eligible samples can give different estimates even under the same population. Separate this from procedure changes.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Consider finite population values1, 1, 3, 3 with distinct IDs. Enumerate the six unordered samples of size2 without replacement. Their means are1, 2, 2, 2, 2, 3.</w:t>
      </w:r>
    </w:p>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Find the mean of sample means and the chance of mean2 under uniform selection of those six samples.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Evaluate the exact same fixed four cases twice with deterministic predictions.</w:t>
      </w:r>
    </w:p>
    <w:p>
      <w:r>
        <w:t>Prediction: The counts should agree unless some condition, data or scoring changed.</w:t>
      </w:r>
    </w:p>
    <w:p>
      <w:r>
        <w:t>Reason: The sampling explanation no longer applies when the records are identical.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 variability</w:t>
            </w:r>
          </w:p>
        </w:tc>
        <w:tc>
          <w:tcPr>
            <w:tcW w:type="dxa" w:w="5112"/>
          </w:tcPr>
          <w:p>
            <w:r>
              <w:t>Changes in estimates across eligible samples</w:t>
            </w:r>
          </w:p>
        </w:tc>
      </w:tr>
      <w:tr>
        <w:tc>
          <w:tcPr>
            <w:tcW w:type="dxa" w:w="5112"/>
          </w:tcPr>
          <w:p>
            <w:r>
              <w:t>Sampling distribution</w:t>
            </w:r>
          </w:p>
        </w:tc>
        <w:tc>
          <w:tcPr>
            <w:tcW w:type="dxa" w:w="5112"/>
          </w:tcPr>
          <w:p>
            <w:r>
              <w:t>The distribution of an estimate under a sampling procedure</w:t>
            </w:r>
          </w:p>
        </w:tc>
      </w:tr>
      <w:tr>
        <w:tc>
          <w:tcPr>
            <w:tcW w:type="dxa" w:w="5112"/>
          </w:tcPr>
          <w:p>
            <w:r>
              <w:t>Without replacement</w:t>
            </w:r>
          </w:p>
        </w:tc>
        <w:tc>
          <w:tcPr>
            <w:tcW w:type="dxa" w:w="5112"/>
          </w:tcPr>
          <w:p>
            <w:r>
              <w:t>Selecting distinct units within a sample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Find the mean of sample means and the chance of mean2 under uniform selection of those six samples.</w:t>
      </w:r>
    </w:p>
    <w:p>
      <w:r>
        <w:t>Mean=(1+2+2+2+2+3)/6=2; mean2 occurs4/6=2/3. The population mean is2, while individual samples differ.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variability</w:t>
      </w:r>
    </w:p>
    <w:p>
      <w:r>
        <w:t>Two small samples can differ. A fixed classifier is scored on two distinct four-case samples from a declared collection.</w:t>
      </w:r>
    </w:p>
    <w:p>
      <w:pPr>
        <w:pStyle w:val="Heading3"/>
      </w:pPr>
      <w:r>
        <w:t>The facts we will use</w:t>
      </w:r>
    </w:p>
    <w:p>
      <w: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model fixed</w:t>
            </w:r>
          </w:p>
        </w:tc>
        <w:tc>
          <w:tcPr>
            <w:tcW w:type="dxa" w:w="5112"/>
          </w:tcPr>
          <w:p>
            <w:r>
              <w:t>No training or threshold change occurs between samples.</w:t>
            </w:r>
          </w:p>
        </w:tc>
      </w:tr>
      <w:tr>
        <w:tc>
          <w:tcPr>
            <w:tcW w:type="dxa" w:w="5112"/>
          </w:tcPr>
          <w:p>
            <w:r>
              <w:t>2. Compute observed rates</w:t>
            </w:r>
          </w:p>
        </w:tc>
        <w:tc>
          <w:tcPr>
            <w:tcW w:type="dxa" w:w="5112"/>
          </w:tcPr>
          <w:p>
            <w:r>
              <w:t>A is 75%; B is 50%, differing by 25 percentage points.</w:t>
            </w:r>
          </w:p>
        </w:tc>
      </w:tr>
      <w:tr>
        <w:tc>
          <w:tcPr>
            <w:tcW w:type="dxa" w:w="5112"/>
          </w:tcPr>
          <w:p>
            <w:r>
              <w:t>3. Consider sampling</w:t>
            </w:r>
          </w:p>
        </w:tc>
        <w:tc>
          <w:tcPr>
            <w:tcW w:type="dxa" w:w="5112"/>
          </w:tcPr>
          <w:p>
            <w:r>
              <w:t>Different included cases can change a small-sample rate.</w:t>
            </w:r>
          </w:p>
        </w:tc>
      </w:tr>
    </w:tbl>
    <w:p>
      <w:r>
        <w:t>Match each pictured step to the supplied facts. This is a worked teaching case, not an independent assessment.</w:t>
      </w:r>
    </w:p>
    <w:p>
      <w:pPr>
        <w:pStyle w:val="Heading3"/>
      </w:pPr>
      <w:r>
        <w:t>Why this result follows</w:t>
      </w:r>
    </w:p>
    <w:p>
      <w:r>
        <w:t>Sampling variability means a statistic can vary because different units were observed. Do not automatically attribute every rate change to a model improvement or deterioration.</w:t>
      </w:r>
    </w:p>
    <w:p>
      <w:pPr>
        <w:pStyle w:val="Heading3"/>
      </w:pPr>
      <w:r>
        <w:t>What this example does not establish</w:t>
      </w:r>
    </w:p>
    <w:p>
      <w:r>
        <w:t>These two samples do not supply a probability model or confidence interval; none is invented.</w:t>
      </w:r>
    </w:p>
    <w:p>
      <w:pPr>
        <w:pStyle w:val="Heading1"/>
      </w:pPr>
      <w:r>
        <w:t>07. Find and repair a mistake</w:t>
      </w:r>
    </w:p>
    <w:p>
      <w:r>
        <w:t>This finite example is not a general normality guarantee or a model of a biased convenience sample.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This finite example is not a general normality guarantee or a model of a biased convenience sample.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“Sampling variability”.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Sampling variability.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two four-case rates and their difference. Explain how changed included cases can affect a fixed model, and why identical deterministic records should not differ on a rerun.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Find the mean of sample means and the chance of mean2 under uniform selection of those six samples. Show the intermediate steps and give the conclusion with its scope.</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This finite example is not a general normality guarantee or a model of a biased convenience sample.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Population0, 0, 4, 4 with distinct IDs; enumerate size2 sample means and their average.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Population0, 0, 4, 4 with distinct IDs; enumerate size2 sample means and their average.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