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ai-7/23</w:t>
      </w:r>
    </w:p>
    <w:p>
      <w:pPr>
        <w:pStyle w:val="Title"/>
      </w:pPr>
      <w:r>
        <w:t>Power and resource tradeoffs</w:t>
      </w:r>
    </w:p>
    <w:p>
      <w:r>
        <w:t>Project: Reproducible AI Research Study</w:t>
      </w:r>
    </w:p>
    <w:p>
      <w:pPr>
        <w:pStyle w:val="Heading1"/>
      </w:pPr>
      <w:r>
        <w:t>Before you start</w:t>
      </w:r>
    </w:p>
    <w:p>
      <w:r>
        <w:t>Recall Pilot experiments.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power and resource tradeoffs.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Pilot experiments. Give an example and a mistake that the idea helps you avoid.</w:t>
      </w:r>
    </w:p>
    <w:p>
      <w:r>
        <w:t>Without opening the old lesson, explain one key idea from Privacy and data governance. Give an example and a mistake that the idea helps you avoid.</w:t>
      </w:r>
    </w:p>
    <w:p>
      <w:r>
        <w:t>Without opening the old lesson, explain one key idea from Sensitivity analysis.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power and resource tradeoffs</w:t>
      </w:r>
    </w:p>
    <w:p>
      <w:r>
        <w:t>Apply the stated procedure to a new case with a traceable result</w:t>
      </w:r>
    </w:p>
    <w:p>
      <w:r>
        <w:t>Identify an assumption or limitation and design a revealing follow-up</w:t>
      </w:r>
    </w:p>
    <w:p>
      <w:pPr>
        <w:pStyle w:val="Heading3"/>
      </w:pPr>
      <w:r>
        <w:t>Retrieve what you already know</w:t>
      </w:r>
    </w:p>
    <w:p>
      <w:r>
        <w:t>Recall Pilot experiments.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power and resource tradeoffs using the records and boundaries of this fictional investigation.</w:t>
      </w:r>
    </w:p>
    <w:p>
      <w:pPr>
        <w:pStyle w:val="Heading1"/>
      </w:pPr>
      <w:r>
        <w:t>02. Notice the evidence</w:t>
      </w:r>
    </w:p>
    <w:p>
      <w:r>
        <w:t>Power concerns detecting a declared effect under a specified model and test. Planning depends on effect size, variability, unit independence and budget.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supplied simulation results rather than an unsupported universal sample-size rule. Estimated detection frequency is detections/simulated alternative trials; false positives require null trials separately.</w:t>
      </w:r>
    </w:p>
    <w:p>
      <w:pPr>
        <w:pStyle w:val="Heading3"/>
      </w:pPr>
      <w:r>
        <w:t>Power and resource tradeoffs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For a fixed alternative100 simulations detect62 times at n20 and83 at n40. Per-unit cost3 credits.</w:t>
            </w:r>
          </w:p>
        </w:tc>
        <w:tc>
          <w:tcPr>
            <w:tcW w:type="dxa" w:w="3408"/>
          </w:tcPr>
          <w:p>
            <w:r>
              <w:t>Use supplied simulation results rather than an unsupported universal sample-size rule. Estimated detection frequency is detections/simulated alternative trials; false positives require null trials separately.</w:t>
            </w:r>
          </w:p>
        </w:tc>
        <w:tc>
          <w:tcPr>
            <w:tcW w:type="dxa" w:w="3408"/>
          </w:tcPr>
          <w:p>
            <w:r>
              <w:t>Estimated detection62% versus83%; cost60 versus120 credits per study. These simulation frequencies depend on the supplied model; null error is unmeasured.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a fixed alternative100 simulations detect62 times at n20 and83 at n40. Per-unit cost3 credits.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the assumed effect or variability but keep the sample sizes.</w:t>
      </w:r>
    </w:p>
    <w:p>
      <w:r>
        <w:t>Prediction: The detection fractions need new simulation; the resource costs stay 40 and 80.</w:t>
      </w:r>
    </w:p>
    <w:p>
      <w:r>
        <w:t>Reason: Power depends on the data-generating assumptions, while this stated unit-cost calculation does not.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Power</w:t>
            </w:r>
          </w:p>
        </w:tc>
        <w:tc>
          <w:tcPr>
            <w:tcW w:type="dxa" w:w="5112"/>
          </w:tcPr>
          <w:p>
            <w:r>
              <w:t>The test's detection probability under a specified alternative</w:t>
            </w:r>
          </w:p>
        </w:tc>
      </w:tr>
      <w:tr>
        <w:tc>
          <w:tcPr>
            <w:tcW w:type="dxa" w:w="5112"/>
          </w:tcPr>
          <w:p>
            <w:r>
              <w:t>Simulation trial</w:t>
            </w:r>
          </w:p>
        </w:tc>
        <w:tc>
          <w:tcPr>
            <w:tcW w:type="dxa" w:w="5112"/>
          </w:tcPr>
          <w:p>
            <w:r>
              <w:t>A generated dataset under a declared model</w:t>
            </w:r>
          </w:p>
        </w:tc>
      </w:tr>
      <w:tr>
        <w:tc>
          <w:tcPr>
            <w:tcW w:type="dxa" w:w="5112"/>
          </w:tcPr>
          <w:p>
            <w:r>
              <w:t>Planning effect</w:t>
            </w:r>
          </w:p>
        </w:tc>
        <w:tc>
          <w:tcPr>
            <w:tcW w:type="dxa" w:w="5112"/>
          </w:tcPr>
          <w:p>
            <w:r>
              <w:t>The effect size used for design calculations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For a fixed alternative100 simulations detect62 times at n20 and83 at n40. Per-unit cost3 credits.</w:t>
      </w:r>
    </w:p>
    <w:p>
      <w:r>
        <w:t>Estimated detection62% versus83%; cost60 versus120 credits per study. These simulation frequencies depend on the supplied model; null error is unmeasured.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Power and resource tradeoffs</w:t>
      </w:r>
    </w:p>
    <w:p>
      <w:r>
        <w:t>A simulated detection-and-resource trade-off. A fictional simulation repeats a study under the same assumed alternative effect, using two independent-unit sample sizes.</w:t>
      </w:r>
    </w:p>
    <w:p>
      <w:pPr>
        <w:pStyle w:val="Heading3"/>
      </w:pPr>
      <w:r>
        <w:t>The facts we will use</w:t>
      </w:r>
    </w:p>
    <w:p>
      <w:r>
        <w:t>There are 100 simulation trials per design. At n=20, 60 detect the specified effect; at n=40, 80 detect it. Each independent unit costs 2 resource units. Same test and effect assumptions are used.</w:t>
      </w:r>
    </w:p>
    <w:p>
      <w:r>
        <w:drawing>
          <wp:inline xmlns:a="http://schemas.openxmlformats.org/drawingml/2006/main" xmlns:pic="http://schemas.openxmlformats.org/drawingml/2006/picture">
            <wp:extent cx="5486400" cy="3077029"/>
            <wp:docPr id="1" name="Picture 1" descr="Stipulated simulation and resource records"/>
            <wp:cNvGraphicFramePr>
              <a:graphicFrameLocks noChangeAspect="1"/>
            </wp:cNvGraphicFramePr>
            <a:graphic>
              <a:graphicData uri="http://schemas.openxmlformats.org/drawingml/2006/picture">
                <pic:pic>
                  <pic:nvPicPr>
                    <pic:cNvPr id="0" name="academy-detail-ai-7-2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Power and resource tradeoffs. Estimate simulated detection: Observed detection fractions are 60/100=60% and 80/100=80%.. Calculate design cost: n=20 costs 40 resource units; n=40 costs 80 units.. Compare the trade-off: Doubling cost adds 20 percentage points of simulated detection under these assumptions."/>
            <wp:cNvGraphicFramePr>
              <a:graphicFrameLocks noChangeAspect="1"/>
            </wp:cNvGraphicFramePr>
            <a:graphic>
              <a:graphicData uri="http://schemas.openxmlformats.org/drawingml/2006/picture">
                <pic:pic>
                  <pic:nvPicPr>
                    <pic:cNvPr id="0" name="academy-visual-ai-7-23.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Estimate simulated detection</w:t>
            </w:r>
          </w:p>
        </w:tc>
        <w:tc>
          <w:tcPr>
            <w:tcW w:type="dxa" w:w="5112"/>
          </w:tcPr>
          <w:p>
            <w:r>
              <w:t>Observed detection fractions are 60/100=60% and 80/100=80%.</w:t>
            </w:r>
          </w:p>
        </w:tc>
      </w:tr>
      <w:tr>
        <w:tc>
          <w:tcPr>
            <w:tcW w:type="dxa" w:w="5112"/>
          </w:tcPr>
          <w:p>
            <w:r>
              <w:t>2. Calculate design cost</w:t>
            </w:r>
          </w:p>
        </w:tc>
        <w:tc>
          <w:tcPr>
            <w:tcW w:type="dxa" w:w="5112"/>
          </w:tcPr>
          <w:p>
            <w:r>
              <w:t>n=20 costs 40 resource units; n=40 costs 80 units.</w:t>
            </w:r>
          </w:p>
        </w:tc>
      </w:tr>
      <w:tr>
        <w:tc>
          <w:tcPr>
            <w:tcW w:type="dxa" w:w="5112"/>
          </w:tcPr>
          <w:p>
            <w:r>
              <w:t>3. Compare the trade-off</w:t>
            </w:r>
          </w:p>
        </w:tc>
        <w:tc>
          <w:tcPr>
            <w:tcW w:type="dxa" w:w="5112"/>
          </w:tcPr>
          <w:p>
            <w:r>
              <w:t>Doubling cost adds 20 percentage points of simulated detection under these assumptions.</w:t>
            </w:r>
          </w:p>
        </w:tc>
      </w:tr>
    </w:tbl>
    <w:p>
      <w:r>
        <w:t>Match each pictured step to the supplied facts. This is a worked teaching case, not an independent assessment.</w:t>
      </w:r>
    </w:p>
    <w:p>
      <w:pPr>
        <w:pStyle w:val="Heading3"/>
      </w:pPr>
      <w:r>
        <w:t>Why this result follows</w:t>
      </w:r>
    </w:p>
    <w:p>
      <w:r>
        <w:t>Power is the probability of detecting a specified effect under a specified model and decision rule. Repeated simulation can estimate it; the estimate depends on effect size, variability, design and test assumptions, not sample size alone.</w:t>
      </w:r>
    </w:p>
    <w:p>
      <w:pPr>
        <w:pStyle w:val="Heading3"/>
      </w:pPr>
      <w:r>
        <w:t>What this example does not establish</w:t>
      </w:r>
    </w:p>
    <w:p>
      <w:r>
        <w:t>Only 100 trials per design produce noisy estimates. They are fictional stipulated results, not executed simulation or evidence about pupils.</w:t>
      </w:r>
    </w:p>
    <w:p>
      <w:pPr>
        <w:pStyle w:val="Heading1"/>
      </w:pPr>
      <w:r>
        <w:t>07. Find and repair a mistake</w:t>
      </w:r>
    </w:p>
    <w:p>
      <w:r>
        <w:t>Power estimates do not repair biased sampling or establish the probability a particular hypothesis is true.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Power estimates do not repair biased sampling or establish the probability a particular hypothesis is true.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“Power and resource tradeoffs”.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Power and resource tradeoffs.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both simulated detection fractions and resource costs. What additional detection is observed for the extra forty units, and does that establish power for an actual classroom study?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a fixed alternative100 simulations detect62 times at n20 and83 at n40. Per-unit cost3 credits.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Power estimates do not repair biased sampling or establish the probability a particular hypothesis is true.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power and resource tradeoffs evidence sheet to Reproducible AI Research Study. Show how you can explain the mechanism and terminology of power and resource tradeoffs.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Power and resource tradeoffs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For a fixed alternative100 simulations detect62 times at n20 and83 at n40. Per-unit cost3 credits.</w:t>
            </w:r>
          </w:p>
        </w:tc>
        <w:tc>
          <w:tcPr>
            <w:tcW w:type="dxa" w:w="3408"/>
          </w:tcPr>
          <w:p>
            <w:r>
              <w:t>Use supplied simulation results rather than an unsupported universal sample-size rule. Estimated detection frequency is detections/simulated alternative trials; false positives require null trials separately.</w:t>
            </w:r>
          </w:p>
        </w:tc>
        <w:tc>
          <w:tcPr>
            <w:tcW w:type="dxa" w:w="3408"/>
          </w:tcPr>
          <w:p>
            <w:r>
              <w:t>Estimated detection62% versus83%; cost60 versus120 credits per study. These simulation frequencies depend on the supplied model; null error is unmeasured.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One hundred alternative trials detect70 at n30 and85 at n60; unit cost2. Compare.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One hundred alternative trials detect70 at n30 and85 at n60; unit cost2. Compare.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