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ai-2/27</w:t>
      </w:r>
    </w:p>
    <w:p>
      <w:pPr>
        <w:pStyle w:val="Title"/>
      </w:pPr>
      <w:r>
        <w:t>Predictive vs Generative</w:t>
      </w:r>
    </w:p>
    <w:p>
      <w:r>
        <w:t>Project: Transparent Book Recommender</w:t>
      </w:r>
    </w:p>
    <w:p>
      <w:pPr>
        <w:pStyle w:val="Heading1"/>
      </w:pPr>
      <w:r>
        <w:t>01. Predictive vs Generative</w:t>
      </w:r>
    </w:p>
    <w:p>
      <w:pPr>
        <w:pStyle w:val="Heading3"/>
      </w:pPr>
      <w:r>
        <w:t>Teach the learning cycle</w:t>
      </w:r>
    </w:p>
    <w:p>
      <w:r>
        <w:t>Primary target: Distinguish discriminative prediction from generation by inspecting the requested output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ai-2/27, ai-3/1. Reuse a familiar case for recall or modelling; verify that the case used to assess transfer has not already received feedback.</w:t>
      </w:r>
    </w:p>
    <w:p>
      <w:pPr>
        <w:pStyle w:val="Heading3"/>
      </w:pPr>
      <w:r>
        <w:t>Retrieval answer guidance</w:t>
      </w:r>
    </w:p>
    <w:p>
      <w:pPr>
        <w:pStyle w:val="Heading3"/>
      </w:pPr>
      <w:r>
        <w:t>Image and Voice Pipelines</w:t>
      </w:r>
    </w:p>
    <w:p>
      <w:r>
        <w:t>Without opening the old lesson, explain one key idea from Image and Voice Pipelines. Give an example and a mistake that the idea helps you avoid.</w:t>
      </w:r>
    </w:p>
    <w:p>
      <w:r>
        <w:t>Look for: Explain the mechanism and terminology of speech pipelines and multimodal evidence</w:t>
      </w:r>
    </w:p>
    <w:p>
      <w:r>
        <w:t>Reference example, not the only acceptable wording: Teacher explanation: A multimodal pipeline may transcribe speech, inspect an image and generate a response. Errors at one stage can propagate even when later stages run correctly. Track source modality, segment/time references, transcription, interpretation and final claims separately. Compare conflicting evidence without assuming one modality always wins. Ask for clarification when the task needs unresolved information.</w:t>
      </w:r>
    </w:p>
    <w:p>
      <w:pPr>
        <w:pStyle w:val="Heading3"/>
      </w:pPr>
      <w:r>
        <w:t>Feedback Loops</w:t>
      </w:r>
    </w:p>
    <w:p>
      <w:r>
        <w:t>Without opening the old lesson, explain one key idea from Feedback Loops. Give an example and a mistake that the idea helps you avoid.</w:t>
      </w:r>
    </w:p>
    <w:p>
      <w:r>
        <w:t>Look for: Implement a deterministic recommender</w:t>
      </w:r>
    </w:p>
    <w:p>
      <w:r>
        <w:t>Reference example, not the only acceptable wording: Both score 8 and qualify; A is alphabetically first under the tie rule.</w:t>
      </w:r>
    </w:p>
    <w:p>
      <w:pPr>
        <w:pStyle w:val="Heading3"/>
      </w:pPr>
      <w:r>
        <w:t>Similarity by Selected Traits</w:t>
      </w:r>
    </w:p>
    <w:p>
      <w:r>
        <w:t>Without opening the old lesson, explain one key idea from Similarity by Selected Traits. Give an example and a mistake that the idea helps you avoid.</w:t>
      </w:r>
    </w:p>
    <w:p>
      <w:r>
        <w:t>Look for: Represent items with numeric features</w:t>
      </w:r>
    </w:p>
    <w:p>
      <w:r>
        <w:t>Reference example, not the only acceptable wording: Energy 4, group work 1.</w:t>
      </w:r>
    </w:p>
    <w:p>
      <w:r>
        <w:t>Use the student module and workbook section with this exact week title. The worked case, independent question and answers below form one aligned lesson sequence.</w:t>
      </w:r>
    </w:p>
    <w:p>
      <w:pPr>
        <w:pStyle w:val="Heading3"/>
      </w:pPr>
      <w:r>
        <w:t>What the learner must demonstrate</w:t>
      </w:r>
    </w:p>
    <w:p>
      <w:r>
        <w:t>A tool retrieves a book description, predicts a genre, then writes a new blurb. Identify each operation and give one distinct failure to check at each stage.</w:t>
      </w:r>
    </w:p>
    <w:p>
      <w:pPr>
        <w:pStyle w:val="Heading3"/>
      </w:pPr>
      <w:r>
        <w:t>Concept to explain</w:t>
      </w:r>
    </w:p>
    <w:p>
      <w:r>
        <w:t>Predictive systems select a target; generative systems construct new output.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predictive</w:t>
            </w:r>
          </w:p>
        </w:tc>
        <w:tc>
          <w:tcPr>
            <w:tcW w:type="dxa" w:w="5112"/>
          </w:tcPr>
          <w:p>
            <w:r>
              <w:t>Estimating a target from supplied inputs.</w:t>
            </w:r>
          </w:p>
        </w:tc>
      </w:tr>
      <w:tr>
        <w:tc>
          <w:tcPr>
            <w:tcW w:type="dxa" w:w="5112"/>
          </w:tcPr>
          <w:p>
            <w:r>
              <w:t>generative</w:t>
            </w:r>
          </w:p>
        </w:tc>
        <w:tc>
          <w:tcPr>
            <w:tcW w:type="dxa" w:w="5112"/>
          </w:tcPr>
          <w:p>
            <w:r>
              <w:t>Producing new content from learned patterns and supplied conditions.</w:t>
            </w:r>
          </w:p>
        </w:tc>
      </w:tr>
      <w:tr>
        <w:tc>
          <w:tcPr>
            <w:tcW w:type="dxa" w:w="5112"/>
          </w:tcPr>
          <w:p>
            <w:r>
              <w:t>output space</w:t>
            </w:r>
          </w:p>
        </w:tc>
        <w:tc>
          <w:tcPr>
            <w:tcW w:type="dxa" w:w="5112"/>
          </w:tcPr>
          <w:p>
            <w:r>
              <w:t>The set or range of outputs a system can produce for a task.</w:t>
            </w:r>
          </w:p>
        </w:tc>
      </w:tr>
      <w:tr>
        <w:tc>
          <w:tcPr>
            <w:tcW w:type="dxa" w:w="5112"/>
          </w:tcPr>
          <w:p>
            <w:r>
              <w:t>fit for purpose</w:t>
            </w:r>
          </w:p>
        </w:tc>
        <w:tc>
          <w:tcPr>
            <w:tcW w:type="dxa" w:w="5112"/>
          </w:tcPr>
          <w:p>
            <w:r>
              <w:t>Suitable for the stated users, task, conditions and consequences.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Use two 45-minute sessions. All model outputs and probability tables are constructed classroom examples. No hosted AI service, external API or student account is needed. Distinguish a model objective from factual support and system permissions. Collect independent work before discussing its solutions.</w:t>
      </w:r>
    </w:p>
    <w:p>
      <w:pPr>
        <w:pStyle w:val="Heading3"/>
      </w:pPr>
      <w:r>
        <w:t>Readiness answer</w:t>
      </w:r>
    </w:p>
    <w:p>
      <w:r>
        <w:t>A prediction is a model output. Truth requires appropriate independent observations or sources; confidence and low training loss do not supply that evidence.</w:t>
      </w:r>
    </w:p>
    <w:p>
      <w:r>
        <w:t>Printed lesson and workbook; paper and pencil</w:t>
      </w:r>
    </w:p>
    <w:p>
      <w:r>
        <w:t>Calculator; optional local Python 3 interpreter</w:t>
      </w:r>
    </w:p>
    <w:p>
      <w:r>
        <w:t>Prepare the independent task and fresh retry without displaying solutions</w:t>
      </w:r>
    </w:p>
    <w:p>
      <w:pPr>
        <w:pStyle w:val="Heading3"/>
      </w:pPr>
      <w:r>
        <w:t>End goal for the pictorial case</w:t>
      </w:r>
    </w:p>
    <w:p>
      <w:r>
        <w:t>By the end, I can distinguish a generated continuation from a prediction checked against the world.</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‘Is this book suitable?’ → classification.</w:t>
      </w:r>
    </w:p>
    <w:p>
      <w:r>
        <w:t>2. ‘How many days to finish?’ → numeric prediction.</w:t>
      </w:r>
    </w:p>
    <w:p>
      <w:r>
        <w:t>3. ‘Write a spoiler-free teaser’ → generation.</w:t>
      </w:r>
    </w:p>
    <w:p>
      <w:r>
        <w:t>4. A product may combine them, but each stage needs its own test.</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labels genre; B writes a new blurb; C computes 24/6.</w:t>
      </w:r>
    </w:p>
    <w:p>
      <w:r>
        <w:t>Distinguish operations.</w:t>
      </w:r>
    </w:p>
    <w:p>
      <w:pPr>
        <w:pStyle w:val="Heading3"/>
      </w:pPr>
      <w:r>
        <w:t>Exact explanation to model</w:t>
      </w:r>
    </w:p>
    <w:p>
      <w:r>
        <w:t>A predicts a category, B generates text, C calculates 4. Products may combine them.</w:t>
      </w:r>
    </w:p>
    <w:p>
      <w:pPr>
        <w:pStyle w:val="Heading3"/>
      </w:pPr>
      <w:r>
        <w:t>Explain the added worked example</w:t>
      </w:r>
    </w:p>
    <w:p>
      <w:r>
        <w:t>A classifier might map a message to the label request or report. A text generator instead produces a sequence, predicting a distribution over the next token given a prefix. Both make predictions, but the training targets and permitted outputs differ. One application can combine generation with a classifier, retrieval and human approval. Calling a whole product “generative” does not describe every component.</w:t>
      </w:r>
    </w:p>
    <w:p>
      <w:r>
        <w:t>The objective defines what training attempts to fit. Next-token fit rewards matching observed continuations; it does not directly certify that an answer is true, well sourced or permitted. A fluent completion is still an output to evaluate against the task.</w:t>
      </w:r>
    </w:p>
    <w:p>
      <w:r>
        <w:t>There are ten observed continuations. The empirical probabilities are red 6/10 = 0.6, blue 3/10 = 0.3, green 1/10 = 0.1. They are nonnegative and sum to 1. A simple frequentist classroom model uses these relative counts as its next-token distribution. These probabilities describe the supplied corpus counts, not the current colour of any actual marker.</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Generative objective</w:t>
            </w:r>
          </w:p>
        </w:tc>
        <w:tc>
          <w:tcPr>
            <w:tcW w:type="dxa" w:w="5112"/>
          </w:tcPr>
          <w:p>
            <w:r>
              <w:t>A training aim concerned with producing or modelling possible outputs</w:t>
            </w:r>
          </w:p>
        </w:tc>
      </w:tr>
      <w:tr>
        <w:tc>
          <w:tcPr>
            <w:tcW w:type="dxa" w:w="5112"/>
          </w:tcPr>
          <w:p>
            <w:r>
              <w:t>Discriminative objective</w:t>
            </w:r>
          </w:p>
        </w:tc>
        <w:tc>
          <w:tcPr>
            <w:tcW w:type="dxa" w:w="5112"/>
          </w:tcPr>
          <w:p>
            <w:r>
              <w:t>A training aim mapping inputs to a specified target such as a label</w:t>
            </w:r>
          </w:p>
        </w:tc>
      </w:tr>
      <w:tr>
        <w:tc>
          <w:tcPr>
            <w:tcW w:type="dxa" w:w="5112"/>
          </w:tcPr>
          <w:p>
            <w:r>
              <w:t>Conditional distribution</w:t>
            </w:r>
          </w:p>
        </w:tc>
        <w:tc>
          <w:tcPr>
            <w:tcW w:type="dxa" w:w="5112"/>
          </w:tcPr>
          <w:p>
            <w:r>
              <w:t>Probabilities for alternatives given stated information</w:t>
            </w:r>
          </w:p>
        </w:tc>
      </w:tr>
      <w:tr>
        <w:tc>
          <w:tcPr>
            <w:tcW w:type="dxa" w:w="5112"/>
          </w:tcPr>
          <w:p>
            <w:r>
              <w:t>Autoregressive generation</w:t>
            </w:r>
          </w:p>
        </w:tc>
        <w:tc>
          <w:tcPr>
            <w:tcW w:type="dxa" w:w="5112"/>
          </w:tcPr>
          <w:p>
            <w:r>
              <w:t>Producing a sequence one next item at a time using preceding items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After producing red, the next step conditions on the expanded prefix “The marker is red”. A second table might give an end token probability 0.8 and the token today probability 0.2. A generated sequence can stop at the end token or continue. Do not reuse the first-step table unchanged after adding a token unless the model explicitly ignores the new prefix.</w:t>
      </w:r>
    </w:p>
    <w:p>
      <w:r>
        <w:t>A separate classifier can return red as a label from an image; that is a different input and target from continuing text. A downstream evaluation asks whether the system correctly reports the current marker. It must include ground truth or sources and appropriate failure handling, not just count plausible phrases.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Predictive vs Generative</w:t>
      </w:r>
    </w:p>
    <w:p>
      <w:r>
        <w:t>A fictional toy generator predicts the next word after “The box is”.</w:t>
      </w:r>
    </w:p>
    <w:p>
      <w:pPr>
        <w:pStyle w:val="Heading3"/>
      </w:pPr>
      <w:r>
        <w:t>The facts we will use</w:t>
      </w:r>
    </w:p>
    <w:p>
      <w:r>
        <w:t>Observed training continuations: full 6, empty 3, unknown 1.</w:t>
      </w:r>
    </w:p>
    <w:p>
      <w:r>
        <w:t>Use counts divided by total 10. The current physical box is separately checked and found empty.</w:t>
      </w:r>
    </w:p>
    <w:p>
      <w:r>
        <w:drawing>
          <wp:inline xmlns:a="http://schemas.openxmlformats.org/drawingml/2006/main" xmlns:pic="http://schemas.openxmlformats.org/drawingml/2006/picture">
            <wp:extent cx="5486400" cy="3131457"/>
            <wp:docPr id="1" name="Picture 1" descr="Toy next-word distribution"/>
            <wp:cNvGraphicFramePr>
              <a:graphicFrameLocks noChangeAspect="1"/>
            </wp:cNvGraphicFramePr>
            <a:graphic>
              <a:graphicData uri="http://schemas.openxmlformats.org/drawingml/2006/picture">
                <pic:pic>
                  <pic:nvPicPr>
                    <pic:cNvPr id="0" name="academy-detail-ai-2-27.png"/>
                    <pic:cNvPicPr/>
                  </pic:nvPicPr>
                  <pic:blipFill>
                    <a:blip r:embed="rId9"/>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Predictive vs Generative. Count table: Continuation counts are 6,3,1; total 10.. Probabilities: full=0.6; empty=0.3; unknown=0.1.. Greedy continuation: Largest probability chooses full for this toy prefix.. Check reality: Current observation says empty; frequent wording is not a present inventory reading."/>
            <wp:cNvGraphicFramePr>
              <a:graphicFrameLocks noChangeAspect="1"/>
            </wp:cNvGraphicFramePr>
            <a:graphic>
              <a:graphicData uri="http://schemas.openxmlformats.org/drawingml/2006/picture">
                <pic:pic>
                  <pic:nvPicPr>
                    <pic:cNvPr id="0" name="academy-visual-ai-2-27.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Count table</w:t>
            </w:r>
          </w:p>
        </w:tc>
        <w:tc>
          <w:tcPr>
            <w:tcW w:type="dxa" w:w="5112"/>
          </w:tcPr>
          <w:p>
            <w:r>
              <w:t>Continuation counts are 6,3,1; total 10.</w:t>
            </w:r>
          </w:p>
        </w:tc>
      </w:tr>
      <w:tr>
        <w:tc>
          <w:tcPr>
            <w:tcW w:type="dxa" w:w="5112"/>
          </w:tcPr>
          <w:p>
            <w:r>
              <w:t>2. Probabilities</w:t>
            </w:r>
          </w:p>
        </w:tc>
        <w:tc>
          <w:tcPr>
            <w:tcW w:type="dxa" w:w="5112"/>
          </w:tcPr>
          <w:p>
            <w:r>
              <w:t>full=0.6; empty=0.3; unknown=0.1.</w:t>
            </w:r>
          </w:p>
        </w:tc>
      </w:tr>
      <w:tr>
        <w:tc>
          <w:tcPr>
            <w:tcW w:type="dxa" w:w="5112"/>
          </w:tcPr>
          <w:p>
            <w:r>
              <w:t>3. Greedy continuation</w:t>
            </w:r>
          </w:p>
        </w:tc>
        <w:tc>
          <w:tcPr>
            <w:tcW w:type="dxa" w:w="5112"/>
          </w:tcPr>
          <w:p>
            <w:r>
              <w:t>Largest probability chooses full for this toy prefix.</w:t>
            </w:r>
          </w:p>
        </w:tc>
      </w:tr>
      <w:tr>
        <w:tc>
          <w:tcPr>
            <w:tcW w:type="dxa" w:w="5112"/>
          </w:tcPr>
          <w:p>
            <w:r>
              <w:t>4. Check reality</w:t>
            </w:r>
          </w:p>
        </w:tc>
        <w:tc>
          <w:tcPr>
            <w:tcW w:type="dxa" w:w="5112"/>
          </w:tcPr>
          <w:p>
            <w:r>
              <w:t>Current observation says empty; frequent wording is not a present inventory reading.</w:t>
            </w:r>
          </w:p>
        </w:tc>
      </w:tr>
    </w:tbl>
    <w:p>
      <w:r>
        <w:t>Match each pictured step to the supplied facts. This is a worked teaching case, not an independent assessment.</w:t>
      </w:r>
    </w:p>
    <w:p>
      <w:pPr>
        <w:pStyle w:val="Heading3"/>
      </w:pPr>
      <w:r>
        <w:t>Why this result follows</w:t>
      </w:r>
    </w:p>
    <w:p>
      <w:r>
        <w:t>The table predicts a continuation in a text exercise, not the contents of the current box. Generating the most frequent token is a model-defined decision. A factual inventory statement needs current evidence. The numerical table is intentionally small; real generative systems condition on richer context and do not simply consult these three counts.</w:t>
      </w:r>
    </w:p>
    <w:p>
      <w:pPr>
        <w:pStyle w:val="Heading3"/>
      </w:pPr>
      <w:r>
        <w:t>What this example does not establish</w:t>
      </w:r>
    </w:p>
    <w:p>
      <w:r>
        <w:t>A one-step toy distribution does not describe every predictive or generative model or validate factual accuracy.</w:t>
      </w:r>
    </w:p>
    <w:p>
      <w:pPr>
        <w:pStyle w:val="Heading3"/>
      </w:pPr>
      <w:r>
        <w:t>Change one thing in the pictured case</w:t>
      </w:r>
    </w:p>
    <w:p>
      <w:r>
        <w:t>Change: Change the training table to full 2, empty 7, unknown 1.</w:t>
      </w:r>
    </w:p>
    <w:p>
      <w:r>
        <w:t>Prediction: Greedy output becomes empty with probability 0.7.</w:t>
      </w:r>
    </w:p>
    <w:p>
      <w:r>
        <w:t>Reason: The continuation distribution changed; the independently observed box has not changed.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labels genre; B writes a new blurb; C computes 24/6.</w:t>
      </w:r>
    </w:p>
    <w:p>
      <w:r>
        <w:t>Write the question to explain: Distinguish operations.</w:t>
      </w:r>
    </w:p>
    <w:p>
      <w:r>
        <w:t>Reveal after predictions: A predicts a category, B generates text, C calculates 4. Products may combine them.</w:t>
      </w:r>
    </w:p>
    <w:p>
      <w:r>
        <w:t>Keep for an independent attempt: One model labels a review positive or negative; another writes a new review. Which classifies and which generates? Must generated text be true?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open 0.8 and closed 0.2. The corpus prefers open, but the sensor supplies current closed evidence. Exit: a conditional continuation probability is not verification of a current fact.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distinguish a numerical claim from its interpretation.</w:t>
            </w:r>
          </w:p>
        </w:tc>
      </w:tr>
      <w:tr>
        <w:tc>
          <w:tcPr>
            <w:tcW w:type="dxa" w:w="5112"/>
          </w:tcPr>
          <w:p>
            <w:r>
              <w:t>7 to 18 minutes</w:t>
            </w:r>
          </w:p>
        </w:tc>
        <w:tc>
          <w:tcPr>
            <w:tcW w:type="dxa" w:w="5112"/>
          </w:tcPr>
          <w:p>
            <w:r>
              <w:t>Read section 1 and complete W1; ask for a reason alongside each answer.</w:t>
            </w:r>
          </w:p>
        </w:tc>
      </w:tr>
      <w:tr>
        <w:tc>
          <w:tcPr>
            <w:tcW w:type="dxa" w:w="5112"/>
          </w:tcPr>
          <w:p>
            <w:r>
              <w:t>18 to 32 minutes</w:t>
            </w:r>
          </w:p>
        </w:tc>
        <w:tc>
          <w:tcPr>
            <w:tcW w:type="dxa" w:w="5112"/>
          </w:tcPr>
          <w:p>
            <w:r>
              <w:t>Trace the worked case in section 2 and complete W2.</w:t>
            </w:r>
          </w:p>
        </w:tc>
      </w:tr>
      <w:tr>
        <w:tc>
          <w:tcPr>
            <w:tcW w:type="dxa" w:w="5112"/>
          </w:tcPr>
          <w:p>
            <w:r>
              <w:t>32 to 45 minutes</w:t>
            </w:r>
          </w:p>
        </w:tc>
        <w:tc>
          <w:tcPr>
            <w:tcW w:type="dxa" w:w="5112"/>
          </w:tcPr>
          <w:p>
            <w:r>
              <w:t>Discuss the diagram and complete W3 in pairs; record support.</w:t>
            </w:r>
          </w:p>
        </w:tc>
      </w:tr>
      <w:tr>
        <w:tc>
          <w:tcPr>
            <w:tcW w:type="dxa" w:w="5112"/>
          </w:tcPr>
          <w:p>
            <w:r>
              <w:t>Session 2 start to 8 minutes</w:t>
            </w:r>
          </w:p>
        </w:tc>
        <w:tc>
          <w:tcPr>
            <w:tcW w:type="dxa" w:w="5112"/>
          </w:tcPr>
          <w:p>
            <w:r>
              <w:t>Complete the guided response before sharing the answer.</w:t>
            </w:r>
          </w:p>
        </w:tc>
      </w:tr>
      <w:tr>
        <w:tc>
          <w:tcPr>
            <w:tcW w:type="dxa" w:w="5112"/>
          </w:tcPr>
          <w:p>
            <w:r>
              <w:t>8 to 20 minutes</w:t>
            </w:r>
          </w:p>
        </w:tc>
        <w:tc>
          <w:tcPr>
            <w:tcW w:type="dxa" w:w="5112"/>
          </w:tcPr>
          <w:p>
            <w:r>
              <w:t>Read the remaining sections and trace another constructed case.</w:t>
            </w:r>
          </w:p>
        </w:tc>
      </w:tr>
      <w:tr>
        <w:tc>
          <w:tcPr>
            <w:tcW w:type="dxa" w:w="5112"/>
          </w:tcPr>
          <w:p>
            <w:r>
              <w:t>20 to 35 minutes</w:t>
            </w:r>
          </w:p>
        </w:tc>
        <w:tc>
          <w:tcPr>
            <w:tcW w:type="dxa" w:w="5112"/>
          </w:tcPr>
          <w:p>
            <w:r>
              <w:t>Collect W4 independently, requiring calculations and a bounded conclusion.</w:t>
            </w:r>
          </w:p>
        </w:tc>
      </w:tr>
      <w:tr>
        <w:tc>
          <w:tcPr>
            <w:tcW w:type="dxa" w:w="5112"/>
          </w:tcPr>
          <w:p>
            <w:r>
              <w:t>35 to 45 minutes</w:t>
            </w:r>
          </w:p>
        </w:tc>
        <w:tc>
          <w:tcPr>
            <w:tcW w:type="dxa" w:w="5112"/>
          </w:tcPr>
          <w:p>
            <w:r>
              <w:t>Discuss W5 and the exit response. Provide feedback and a fresh retry.</w:t>
            </w:r>
          </w:p>
        </w:tc>
      </w:tr>
    </w:tbl>
    <w:p>
      <w:pPr>
        <w:pStyle w:val="Heading3"/>
      </w:pPr>
      <w:r>
        <w:t>Reduce help deliberately</w:t>
      </w:r>
    </w:p>
    <w:p>
      <w:r>
        <w:t>Completion task: For The marker is, calculate the three empirical probabilities, their sum and their meaning.</w:t>
      </w:r>
    </w:p>
    <w:p>
      <w:r>
        <w:t>Teacher check: Teacher explanation: Probabilities 0.6,0.3,0.1 sum to 1 and describe ten supplied corpus continuations; they are not observations of the current marker.</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Generative and predictive objectives. Proposed explanation: “Generative models do not predict”. Decide whether this explanation is supported. Point to the step or supplied fact that decides; explain your repair if needed.</w:t>
      </w:r>
    </w:p>
    <w:p>
      <w:r>
        <w:t>Expected correction: Autoregressive generation predicts the next item repeatedly.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Does matching the physical box in the changed table prove the generator measures boxes?</w:t>
      </w:r>
    </w:p>
    <w:p>
      <w:pPr>
        <w:pStyle w:val="Heading3"/>
      </w:pPr>
      <w:r>
        <w:t>Reasoned teacher answer</w:t>
      </w:r>
    </w:p>
    <w:p>
      <w:r>
        <w:t>No. It happens to match here; its mechanism still selects a token from supplied counts rather than sensing contents.</w:t>
      </w:r>
    </w:p>
    <w:p>
      <w:r>
        <w:t>Changed-case reasoning: Greedy output becomes empty with probability 0.7. The continuation distribution changed; the independently observed box has not changed.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Sort nine task cards by mechanism, name the output space, and specify one evaluation method for each category.</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Generative models do not predict: Autoregressive generation predicts the next item repeatedly.</w:t>
      </w:r>
    </w:p>
    <w:p>
      <w:r>
        <w:t>The most frequent phrase is the current truth: Corpus frequency and current observations answer different questions.</w:t>
      </w:r>
    </w:p>
    <w:p>
      <w:r>
        <w:t>A single accuracy score evaluates the whole system: Generation, retrieval, grounding, formatting and permissions require appropriate separate checks.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A predicts a category, B generates text, C calculates 4. Products may combine them.</w:t>
      </w:r>
    </w:p>
    <w:p>
      <w:pPr>
        <w:pStyle w:val="Heading3"/>
      </w:pPr>
      <w:r>
        <w:t>Independent question</w:t>
      </w:r>
    </w:p>
    <w:p>
      <w:r>
        <w:t>One model labels a review positive or negative; another writes a new review. Which classifies and which generates? Must generated text be true?</w:t>
      </w:r>
    </w:p>
    <w:p>
      <w:pPr>
        <w:pStyle w:val="Heading3"/>
      </w:pPr>
      <w:r>
        <w:t>Expected independent answer</w:t>
      </w:r>
    </w:p>
    <w:p>
      <w:r>
        <w:t>The first classifies; the second generates. Generated text can be inaccurate or invented, so a fluent review is not verified evidence.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“Generating text proves the model checked the facts.” Keep the first attempt and an uncoached retry separate.</w:t>
      </w:r>
    </w:p>
    <w:p>
      <w:pPr>
        <w:pStyle w:val="Heading3"/>
      </w:pPr>
      <w:r>
        <w:t>Original transfer answer</w:t>
      </w:r>
    </w:p>
    <w:p>
      <w:r>
        <w:t>Retrieval may fetch the wrong edition; prediction may choose the wrong genre; generation may invent an unsupported detail. Check document identity, the genre against reliable evidence and each factual claim in the blurb. Fluency does not validate the preceding stages.</w:t>
      </w:r>
    </w:p>
    <w:p>
      <w:pPr>
        <w:pStyle w:val="Heading3"/>
      </w:pPr>
      <w:r>
        <w:t>Explanations for the additional workbook examples</w:t>
      </w:r>
    </w:p>
    <w:p>
      <w:pPr>
        <w:pStyle w:val="Heading3"/>
      </w:pPr>
      <w:r>
        <w:t>W1 Identify the objective</w:t>
      </w:r>
    </w:p>
    <w:p>
      <w:r>
        <w:t>Classify these components by target: label a message request/report; continue a prefix with a sequence; retrieve a stored sensor record. Explain why the application may combine them.</w:t>
      </w:r>
    </w:p>
    <w:p>
      <w:r>
        <w:t>Teacher explanation: Message labels are discriminative prediction; continuing a sequence is generation; record lookup is retrieval rather than learned generation by itself. One application can route a request, retrieve evidence and generate a response.</w:t>
      </w:r>
    </w:p>
    <w:p>
      <w:pPr>
        <w:pStyle w:val="Heading3"/>
      </w:pPr>
      <w:r>
        <w:t>W2 Compute the distribution</w:t>
      </w:r>
    </w:p>
    <w:p>
      <w:r>
        <w:t>For The marker is, calculate the three empirical probabilities, their sum and their meaning.</w:t>
      </w:r>
    </w:p>
    <w:p>
      <w:r>
        <w:t>Teacher explanation: Probabilities 0.6,0.3,0.1 sum to 1 and describe ten supplied corpus continuations; they are not observations of the current marker.</w:t>
      </w:r>
    </w:p>
    <w:p>
      <w:pPr>
        <w:pStyle w:val="Heading3"/>
      </w:pPr>
      <w:r>
        <w:t>W3 Follow the prefix</w:t>
      </w:r>
    </w:p>
    <w:p>
      <w:r>
        <w:t>After red is selected, the expanded-prefix table gives end 0.8 and today 0.2. Explain why these values cannot be substituted for the red/blue/green probabilities.</w:t>
      </w:r>
    </w:p>
    <w:p>
      <w:r>
        <w:t>Teacher explanation: The conditional prefix and alternatives differ. The second table describes what follows The marker is red, not what colour follows the earlier prefix.</w:t>
      </w:r>
    </w:p>
    <w:p>
      <w:pPr>
        <w:pStyle w:val="Heading3"/>
      </w:pPr>
      <w:r>
        <w:t>W4 Analyse a new corpus independently</w:t>
      </w:r>
    </w:p>
    <w:p>
      <w:r>
        <w:t>For prefix The signal is, counts are high 2, low 5, unknown 3. Compute all probabilities and the most frequent continuation. A current measurement reports high. State what the most frequent continuation does and does not establish.</w:t>
      </w:r>
    </w:p>
    <w:p>
      <w:r>
        <w:t>Teacher explanation: Probabilities high 0.2, low 0.5, unknown 0.3; low is most frequent. This describes the constructed corpus, not the current signal. Current high is supported by the supplied measurement; generating low would conflict with that observation.</w:t>
      </w:r>
    </w:p>
    <w:p>
      <w:pPr>
        <w:pStyle w:val="Heading3"/>
      </w:pPr>
      <w:r>
        <w:t>W5 Design a useful evaluation</w:t>
      </w:r>
    </w:p>
    <w:p>
      <w:r>
        <w:t>A system reports current room status using retrieved measurements and generated sentences. Name checks for evidence, response quality and permission.</w:t>
      </w:r>
    </w:p>
    <w:p>
      <w:r>
        <w:t>Teacher explanation: Check the correct room and measurement time/source, agreement of every status claim with retrieved data, required response format and handling of missing/conflicting observations, and that only approved read/report actions occur. Continuation fit alone is insufficient.</w:t>
      </w:r>
    </w:p>
    <w:p>
      <w:pPr>
        <w:pStyle w:val="Heading3"/>
      </w:pPr>
      <w:r>
        <w:t>Assess independent transfer</w:t>
      </w:r>
    </w:p>
    <w:p>
      <w:r>
        <w:t>Selected case: For prefix The signal is, counts are high 2, low 5, unknown 3. Compute all probabilities and the most frequent continuation. A current measurement reports high. State what the most frequent continuation does and does not establish.</w:t>
      </w:r>
    </w:p>
    <w:p>
      <w:pPr>
        <w:pStyle w:val="Heading3"/>
      </w:pPr>
      <w:r>
        <w:t>Selected case answer</w:t>
      </w:r>
    </w:p>
    <w:p>
      <w:r>
        <w:t>Teacher explanation: Probabilities high 0.2, low 0.5, unknown 0.3; low is most frequent. This describes the constructed corpus, not the current signal. Current high is supported by the supplied measurement; generating low would conflict with that observation.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Keep scoring predictive and explanations templated or carefully generated and verified.</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28: Prompt Experiments. Retrieve today’s evidence and identify what carries forward and what is new.</w:t>
      </w:r>
    </w:p>
    <w:p>
      <w:pPr>
        <w:pStyle w:val="Heading3"/>
      </w:pPr>
      <w:r>
        <w:t>Support and fresh reassessment</w:t>
      </w:r>
    </w:p>
    <w:p>
      <w:r>
        <w:t>Provide labelled intermediate columns and allow a calculator. Ask students to state the meaning and denominator of a value before interpreting it. Extension: implement the classroom calculation locally and test boundary cases without using personal data.</w:t>
      </w:r>
    </w:p>
    <w:p>
      <w:r>
        <w:t>W4 requires 0.2,0.5,0.3 and low, with the corpus/current-evidence distinction. Fresh retry: counts ready 7, busy 1, unknown 2 and current observation busy. Probabilities 0.7,0.1,0.2; ready is most frequent but does not establish the current state.</w:t>
      </w:r>
    </w:p>
    <w:p>
      <w:r>
        <w:t>Week 2 defines a small token vocabulary and traces encoding and decoding without assuming tokens are words.</w:t>
      </w:r>
    </w:p>
    <w:p>
      <w:pPr>
        <w:pStyle w:val="Heading3"/>
      </w:pPr>
      <w:r>
        <w:t>Plan the delayed return</w:t>
      </w:r>
    </w:p>
    <w:p>
      <w:r>
        <w:t>Suggested return points in this level: ai-2/28, ai-2/30, ai-2/33.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Use approved book facts for recommender explanations; generated fluency is not a replacement for catalogue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