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ai-2/31</w:t>
      </w:r>
    </w:p>
    <w:p>
      <w:pPr>
        <w:pStyle w:val="Title"/>
      </w:pPr>
      <w:r>
        <w:t>Permissions and Human Review</w:t>
      </w:r>
    </w:p>
    <w:p>
      <w:r>
        <w:t>Project: Transparent Book Recommender</w:t>
      </w:r>
    </w:p>
    <w:p>
      <w:pPr>
        <w:pStyle w:val="Heading1"/>
      </w:pPr>
      <w:r>
        <w:t>01. Permissions and Human Review</w:t>
      </w:r>
    </w:p>
    <w:p>
      <w:pPr>
        <w:pStyle w:val="Heading3"/>
      </w:pPr>
      <w:r>
        <w:t>Teach the learning cycle</w:t>
      </w:r>
    </w:p>
    <w:p>
      <w:r>
        <w:t>Primary target: Explain the mechanism and terminology of least privilege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r>
        <w:t>Use the student module and workbook section with this exact week title. The worked case, independent question and answers below form one aligned lesson sequence.</w:t>
      </w:r>
    </w:p>
    <w:p>
      <w:pPr>
        <w:pStyle w:val="Heading3"/>
      </w:pPr>
      <w:r>
        <w:t>What the learner must demonstrate</w:t>
      </w:r>
    </w:p>
    <w:p>
      <w:r>
        <w:t>A teacher approves posting version 1 to a class board. The assistant changes the text and destination to a public board. Does the old approval cover the new action? Define what must be reviewed.</w:t>
      </w:r>
    </w:p>
    <w:p>
      <w:pPr>
        <w:pStyle w:val="Heading3"/>
      </w:pPr>
      <w:r>
        <w:t>Concept to explain</w:t>
      </w:r>
    </w:p>
    <w:p>
      <w:r>
        <w:t>Week 31: Permissions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permission</w:t>
            </w:r>
          </w:p>
        </w:tc>
        <w:tc>
          <w:tcPr>
            <w:tcW w:type="dxa" w:w="5112"/>
          </w:tcPr>
          <w:p>
            <w:r>
              <w:t>Authorisation to perform a specified action on specified information or resources.</w:t>
            </w:r>
          </w:p>
        </w:tc>
      </w:tr>
      <w:tr>
        <w:tc>
          <w:tcPr>
            <w:tcW w:type="dxa" w:w="5112"/>
          </w:tcPr>
          <w:p>
            <w:r>
              <w:t>approval gate</w:t>
            </w:r>
          </w:p>
        </w:tc>
        <w:tc>
          <w:tcPr>
            <w:tcW w:type="dxa" w:w="5112"/>
          </w:tcPr>
          <w:p>
            <w:r>
              <w:t>A point where a specified action must wait for explicit authorisation.</w:t>
            </w:r>
          </w:p>
        </w:tc>
      </w:tr>
      <w:tr>
        <w:tc>
          <w:tcPr>
            <w:tcW w:type="dxa" w:w="5112"/>
          </w:tcPr>
          <w:p>
            <w:r>
              <w:t>consequence</w:t>
            </w:r>
          </w:p>
        </w:tc>
        <w:tc>
          <w:tcPr>
            <w:tcW w:type="dxa" w:w="5112"/>
          </w:tcPr>
          <w:p>
            <w:r>
              <w:t>An outcome or effect of a decision, including who benefits or is harmed.</w:t>
            </w:r>
          </w:p>
        </w:tc>
      </w:tr>
      <w:tr>
        <w:tc>
          <w:tcPr>
            <w:tcW w:type="dxa" w:w="5112"/>
          </w:tcPr>
          <w:p>
            <w:r>
              <w:t>least privilege</w:t>
            </w:r>
          </w:p>
        </w:tc>
        <w:tc>
          <w:tcPr>
            <w:tcW w:type="dxa" w:w="5112"/>
          </w:tcPr>
          <w:p>
            <w:r>
              <w:t>Giving a user or system only the permissions needed for its authorised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Least privilege grants only capabilities required by the task. Tool access should include resource and operation scope, not merely a broad tool name.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Privacy and least privilege</w:t>
      </w:r>
    </w:p>
    <w:p>
      <w:r>
        <w:t>Teach Week 29 as a two-session investigation using fictional data. A fictional class activity dashboard needs category counts, not names or personal messages. Design its data and role permissions before collection. This exercise uses invented data and policy cards; do not change the Academy's actual authentication settings. Assess the three stated outcomes through the independent task, not by copying the worked result.</w:t>
      </w:r>
    </w:p>
    <w:p>
      <w:pPr>
        <w:pStyle w:val="Heading3"/>
      </w:pPr>
      <w:r>
        <w:t>Readiness answer</w:t>
      </w:r>
    </w:p>
    <w:p>
      <w:r>
        <w:t>No; names are not required for that calculation.</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enforce least privilege by checking operation and object before execution.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consequence: suggest three destinations.</w:t>
      </w:r>
    </w:p>
    <w:p>
      <w:r>
        <w:t>2. Higher consequence: contact families, spend money, or submit forms.</w:t>
      </w:r>
    </w:p>
    <w:p>
      <w:r>
        <w:t>3. The system drafts; an authorized adult reviews and decides.</w:t>
      </w:r>
    </w:p>
    <w:p>
      <w:r>
        <w:t>4. Log what was approved, rejected, or changed, then stop after the approved scope.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Posting a recommendation requires teacher review.</w:t>
      </w:r>
    </w:p>
    <w:p>
      <w:r>
        <w:t>Place the approval gate.</w:t>
      </w:r>
    </w:p>
    <w:p>
      <w:pPr>
        <w:pStyle w:val="Heading3"/>
      </w:pPr>
      <w:r>
        <w:t>Exact explanation to model</w:t>
      </w:r>
    </w:p>
    <w:p>
      <w:r>
        <w:t>After draft and evidence are visible, before posting; include content and destination. No approval means no post.</w:t>
      </w:r>
    </w:p>
    <w:p>
      <w:pPr>
        <w:pStyle w:val="Heading3"/>
      </w:pPr>
      <w:r>
        <w:t>Explain the added worked example</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reporting assistant may lookup public rooms but may not write records, send messages or read teacher notes. Check actor, operation and resource before executing a proposed 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Apply the connected idea: Privacy and least privilege</w:t>
      </w:r>
    </w:p>
    <w:p>
      <w:r>
        <w:t>A fictional class activity dashboard needs category counts, not names or personal messages. Design its data and role permissions before collection. This exercise uses invented data and policy cards; do not change the Academy's actual authentication settings.</w:t>
      </w:r>
    </w:p>
    <w:p>
      <w:r>
        <w:t>The toy code prints True, False, False. It models a permission decision, not a complete security system. A real server must verify identity and enforce authorization on every protected request; hiding a button in a page is insufficient.</w:t>
      </w:r>
    </w:p>
    <w:p>
      <w:r>
        <w:t>No. The server must reject an unauthorized request even if a link is guessed. Exit: No. It omits authentication, server integration, session protection and many other controls; it demonstrates only a policy lookup.</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Permissions and Human Review</w:t>
      </w:r>
    </w:p>
    <w:p>
      <w:r>
        <w:t>A fictional catalogue helper receives a narrowly scoped tool token.</w:t>
      </w:r>
    </w:p>
    <w:p>
      <w:pPr>
        <w:pStyle w:val="Heading3"/>
      </w:pPr>
      <w:r>
        <w:t>The facts we will use</w:t>
      </w:r>
    </w:p>
    <w:p>
      <w:r>
        <w:t>Token allows read on catalogue records R2 and R5 only. No write permission is granted.</w:t>
      </w:r>
    </w:p>
    <w:p>
      <w:r>
        <w:t>Proposals: read R2; read R8; write R5. Generated text claims all are helpful.</w:t>
      </w:r>
    </w:p>
    <w:p>
      <w:r>
        <w:drawing>
          <wp:inline xmlns:a="http://schemas.openxmlformats.org/drawingml/2006/main" xmlns:pic="http://schemas.openxmlformats.org/drawingml/2006/picture">
            <wp:extent cx="5311302" cy="5943600"/>
            <wp:docPr id="1" name="Picture 1"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r>
        <w:t>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What this example does not establish</w:t>
      </w:r>
    </w:p>
    <w:p>
      <w:r>
        <w:t>Permission checks do not establish that a read result is trustworthy or that an allowed action is factually correct.</w:t>
      </w:r>
    </w:p>
    <w:p>
      <w:pPr>
        <w:pStyle w:val="Heading3"/>
      </w:pPr>
      <w:r>
        <w:t>Change one thing in the pictured case</w:t>
      </w:r>
    </w:p>
    <w:p>
      <w:r>
        <w:t>Change: The helper says it needs write R5 to correct an apparent typo.</w:t>
      </w:r>
    </w:p>
    <w:p>
      <w:r>
        <w:t>Prediction: The write remains denied under the existing token.</w:t>
      </w:r>
    </w:p>
    <w:p>
      <w:r>
        <w:t>Reason: A useful purpose does not create an authorised operation; an authorised owner must review any scope change.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Posting a recommendation requires teacher review.</w:t>
      </w:r>
    </w:p>
    <w:p>
      <w:r>
        <w:t>Write the question to explain: Place the approval gate.</w:t>
      </w:r>
    </w:p>
    <w:p>
      <w:r>
        <w:t>Reveal after predictions: After draft and evidence are visible, before posting; include content and destination. No approval means no post.</w:t>
      </w:r>
    </w:p>
    <w:p>
      <w:r>
        <w:t>Keep for an independent attempt: A teacher allows a tool to draft a message but forbids sending. The draft is correct. May the agent send it? Explain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Tool token permits lookup(public-room). A proposed call writes teacher notes. Show the intermediate steps and give the conclusion with its scope.</w:t>
      </w:r>
    </w:p>
    <w:p>
      <w:r>
        <w:t>Teacher check: Teacher explanation: Both operation and resource exceed scope; deny before execution, regardless of generated confidence.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Expected correction: A generated plan cannot expand the token or actor scope.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Privacy and least privilege</w:t>
      </w:r>
    </w:p>
    <w:p>
      <w:r>
        <w:t>Target: Collect only necessary information</w:t>
      </w:r>
    </w:p>
    <w:p>
      <w:r>
        <w:t>Reserve further sessions for this topic; the 135-minute primary plan does not absorb all added content.</w:t>
      </w:r>
    </w:p>
    <w:p>
      <w:r>
        <w:t>Completion practice: Under the worked role policy, can teacher read_review and unknown read_summary?</w:t>
      </w:r>
    </w:p>
    <w:p>
      <w:r>
        <w:t>Teacher check: Teacher can; unknown cannot.</w:t>
      </w:r>
    </w:p>
    <w:p>
      <w:r>
        <w:t>Individual check: For Privacy and least privilege, use its worked case to evaluate this proposed explanation: “A successful run proves the conclusion”. Explain the deciding step.</w:t>
      </w:r>
    </w:p>
    <w:p>
      <w:r>
        <w:t>Expected correction: Retention must be tied to a purpose and school policy rather than a guessed universal number of days. Identify who can correct or delete records and avoid keeping raw responses indefinitely just because storage is available.</w:t>
      </w:r>
    </w:p>
    <w:p>
      <w:r>
        <w:t>Apply the same support, independent transfer and delayed-review decisions to the named connected-topic workbook tasks.</w:t>
      </w:r>
    </w:p>
    <w:p>
      <w:pPr>
        <w:pStyle w:val="Heading3"/>
      </w:pPr>
      <w:r>
        <w:t>Pictorial practice question</w:t>
      </w:r>
    </w:p>
    <w:p>
      <w:r>
        <w:t>Which proposal is allowed, and why is an authorised object alone insufficient?</w:t>
      </w:r>
    </w:p>
    <w:p>
      <w:pPr>
        <w:pStyle w:val="Heading3"/>
      </w:pPr>
      <w:r>
        <w:t>Reasoned teacher answer</w:t>
      </w:r>
    </w:p>
    <w:p>
      <w:r>
        <w:t>Only read R2. R5 is an allowed object for reading, but its write operation exceeds scope.</w:t>
      </w:r>
    </w:p>
    <w:p>
      <w:r>
        <w:t>Changed-case reasoning: The write remains denied under the existing token. A useful purpose does not create an authorised operation; an authorised owner must review any scope change.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Map actions by consequence, grant minimum permissions, add adult gates, test a denied request, and verify the workflow stops safely.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generated plan cannot expand the token or actor scope.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A successful run proves the conclusion: Retention must be tied to a purpose and school policy rather than a guessed universal number of days. Identify who can correct or delete records and avoid keeping raw responses indefinitely just because storage is available.</w:t>
      </w:r>
    </w:p>
    <w:p>
      <w:r>
        <w:t>Matching the example is enough: Require the new W4 case, explicit predictions and an explanation. Fresh retry: a library category counter. Require category counts without names, default-deny permissions and an owner for retention/deletion decisions.</w:t>
      </w:r>
    </w:p>
    <w:p>
      <w:r>
        <w:t>A convenient shortcut preserves meaning: A form asks for names, birthdays and comments to count activity preferences. Remove fields not needed for the purpose. Aggregated counts can still expose information in very small groups; choose reporting rules with the responsible teacher.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After draft and evidence are visible, before posting; include content and destination. No approval means no post.</w:t>
      </w:r>
    </w:p>
    <w:p>
      <w:pPr>
        <w:pStyle w:val="Heading3"/>
      </w:pPr>
      <w:r>
        <w:t>Independent question</w:t>
      </w:r>
    </w:p>
    <w:p>
      <w:r>
        <w:t>A teacher allows a tool to draft a message but forbids sending. The draft is correct. May the agent send it? Explain the boundary.</w:t>
      </w:r>
    </w:p>
    <w:p>
      <w:pPr>
        <w:pStyle w:val="Heading3"/>
      </w:pPr>
      <w:r>
        <w:t>Expected independent answer</w:t>
      </w:r>
    </w:p>
    <w:p>
      <w:r>
        <w:t>No. Correct content does not expand permission. It must stop at a draft unless the teacher explicitly authorises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correct result grants permission to act.” Keep the first attempt and an uncoached retry separate.</w:t>
      </w:r>
    </w:p>
    <w:p>
      <w:pPr>
        <w:pStyle w:val="Heading3"/>
      </w:pPr>
      <w:r>
        <w:t>Original transfer answer</w:t>
      </w:r>
    </w:p>
    <w:p>
      <w:r>
        <w:t>No. Materially changed content and audience require a new authorised review. Present the revised draft and destination before posting, preserve the approval scope and do not treat silence as approval. A previous approval is not unlimited delegation.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W2 Trace the worked case</w:t>
      </w:r>
    </w:p>
    <w:p>
      <w:r>
        <w:t>Tool token permits lookup(public-room). A proposed call writes teacher notes. Show the intermediate steps and give the conclusion with its scope.</w:t>
      </w:r>
    </w:p>
    <w:p>
      <w:r>
        <w:t>Teacher explanation: Both operation and resource exceed scope; deny before execution, regardless of generated confidence.</w:t>
      </w:r>
    </w:p>
    <w:p>
      <w:pPr>
        <w:pStyle w:val="Heading3"/>
      </w:pPr>
      <w:r>
        <w:t>W3 Audit the limit</w:t>
      </w:r>
    </w:p>
    <w:p>
      <w:r>
        <w:t>A report omits this qualification: A generated plan cannot expand the token or actor scope. Explain how omitting it could change a reader's interpretation, and write an accurate replacement.</w:t>
      </w:r>
    </w:p>
    <w:p>
      <w:r>
        <w:t>Teacher explanation: A generated plan cannot expand the token or actor scope. State the observed result separately from the unverified or out-of-scope claim; preserve the original evidence rather than inventing a missing fact.</w:t>
      </w:r>
    </w:p>
    <w:p>
      <w:pPr>
        <w:pStyle w:val="Heading3"/>
      </w:pPr>
      <w:r>
        <w:t>W4 Apply a new case independently</w:t>
      </w:r>
    </w:p>
    <w:p>
      <w:r>
        <w:t>Scope allows read inventory items A, B. Calls read A, read C, write B. Decide.</w:t>
      </w:r>
    </w:p>
    <w:p>
      <w:r>
        <w:t>Teacher explanation: read A permitted; read C denied by resource scope; write B denied by operation scope.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generated plan cannot expand the token or actor scope. The new case should test this particular mechanism rather than merely restate the original result.</w:t>
      </w:r>
    </w:p>
    <w:p>
      <w:pPr>
        <w:pStyle w:val="Heading3"/>
      </w:pPr>
      <w:r>
        <w:t>Privacy and least privilege — W1 Minimize fields</w:t>
      </w:r>
    </w:p>
    <w:p>
      <w:r>
        <w:t>For a count of preferred activities, identify which of activity choice, full name and birthday is necessary.</w:t>
      </w:r>
    </w:p>
    <w:p>
      <w:r>
        <w:t>Activity choice is needed; full name and birthday are not needed for an anonymous category count.</w:t>
      </w:r>
    </w:p>
    <w:p>
      <w:pPr>
        <w:pStyle w:val="Heading3"/>
      </w:pPr>
      <w:r>
        <w:t>Privacy and least privilege — W2 Trace permissions</w:t>
      </w:r>
    </w:p>
    <w:p>
      <w:r>
        <w:t>Under the worked role policy, can teacher read_review and unknown read_summary?</w:t>
      </w:r>
    </w:p>
    <w:p>
      <w:r>
        <w:t>Teacher can; unknown cannot.</w:t>
      </w:r>
    </w:p>
    <w:p>
      <w:r>
        <w:t>Look up the requested action in the list for each role. The teacher list contains read_review, so that request is permitted. unknown has no policy entry; get supplies an empty list, which does not contain read_summary. This models a permission decision after a role is trusted; it does not authenticate a visitor.</w:t>
      </w:r>
    </w:p>
    <w:p>
      <w:pPr>
        <w:pStyle w:val="Heading3"/>
      </w:pPr>
      <w:r>
        <w:t>Privacy and least privilege — W3 Repair access control</w:t>
      </w:r>
    </w:p>
    <w:p>
      <w:r>
        <w:t>A website hides teacher answers using CSS but sends them to student browsers. Explain the flaw and required boundary.</w:t>
      </w:r>
    </w:p>
    <w:p>
      <w:r>
        <w:t>Students still receive the content. Enforce teacher authorization on the server and do not send answers in student responses.</w:t>
      </w:r>
    </w:p>
    <w:p>
      <w:pPr>
        <w:pStyle w:val="Heading3"/>
      </w:pPr>
      <w:r>
        <w:t>Privacy and least privilege — W4 Design independently</w:t>
      </w:r>
    </w:p>
    <w:p>
      <w:r>
        <w:t>Design a fictional preference summary with student and teacher roles. List necessary fields, permitted actions, a retention purpose and a deletion owner.</w:t>
      </w:r>
    </w:p>
    <w:p>
      <w:r>
        <w:t>Use anonymous choice/count data, student access to approved summary and teacher access only to necessary review data. State a purpose-limited school-approved retention period/process and a responsible deletion owner. Do not collect identifiers without a justified need.</w:t>
      </w:r>
    </w:p>
    <w:p>
      <w:pPr>
        <w:pStyle w:val="Heading3"/>
      </w:pPr>
      <w:r>
        <w:t>Privacy and least privilege — W5 Limit the toy model</w:t>
      </w:r>
    </w:p>
    <w:p>
      <w:r>
        <w:t>Does the allowed function alone prove an app is secure?</w:t>
      </w:r>
    </w:p>
    <w:p>
      <w:r>
        <w:t>No. It omits authentication, server integration, session protection and many other controls; it demonstrates only a policy lookup.</w:t>
      </w:r>
    </w:p>
    <w:p>
      <w:pPr>
        <w:pStyle w:val="Heading3"/>
      </w:pPr>
      <w:r>
        <w:t>Assess independent transfer</w:t>
      </w:r>
    </w:p>
    <w:p>
      <w:r>
        <w:t>Selected case: Scope allows read inventory items A, B. Calls read A, read C, write B. Decide.</w:t>
      </w:r>
    </w:p>
    <w:p>
      <w:pPr>
        <w:pStyle w:val="Heading3"/>
      </w:pPr>
      <w:r>
        <w:t>Selected case answer</w:t>
      </w:r>
    </w:p>
    <w:p>
      <w:r>
        <w:t>Teacher explanation: read A permitted; read C denied by resource scope; write B denied by operation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The recommender may suggest and explain; people decide, borrow, purchase, or share data.</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Project Problem and Success Test.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read A permitted; read C denied by resource scope; write B denied by operation scope. Require intermediate reasoning and the stated scope. Fresh retry: Scope allows read timetable S only; calls read S and delete S. Expected reasoning: Read permitted; delete denied. Same resource does not imply every operation is allowed. If students need support, record it and reassess with another new case rather than awarding independence to a copied answer.</w:t>
      </w:r>
    </w:p>
    <w:p>
      <w:r>
        <w:t>Next connection: Testing pure components. Preserve the current case record and retrieve its evidence boundary before moving on.</w:t>
      </w:r>
    </w:p>
    <w:p>
      <w:pPr>
        <w:pStyle w:val="Heading3"/>
      </w:pPr>
      <w:r>
        <w:t>Readiness and reassessment for Privacy and least privilege</w:t>
      </w:r>
    </w:p>
    <w:p>
      <w:r>
        <w:t>Use role and action cards. Extension: test direct unauthorized requests in a teacher-approved local demo, never by probing another person's system.</w:t>
      </w:r>
    </w:p>
    <w:p>
      <w:r>
        <w:t>Independent W4 evidence: Use anonymous choice/count data, student access to approved summary and teacher access only to necessary review data. State a purpose-limited school-approved retention period/process and a responsible deletion owner. Do not collect identifiers without a justified need. Record whether the learner needed no help, a hint or explanation. Fresh retry: a library category counter. Require category counts without names, default-deny permissions and an owner for retention/deletion decisions.</w:t>
      </w:r>
    </w:p>
    <w:p>
      <w:pPr>
        <w:pStyle w:val="Heading3"/>
      </w:pPr>
      <w:r>
        <w:t>Plan the delayed return</w:t>
      </w:r>
    </w:p>
    <w:p>
      <w:r>
        <w:t>Suggested return points in this level: ai-2/32, ai-2/34.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the recommender read-only access wherever sufficient, and require explicit owner review for catalogue edits or publication.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