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ai-3/11</w:t>
      </w:r>
    </w:p>
    <w:p>
      <w:pPr>
        <w:pStyle w:val="Title"/>
      </w:pPr>
      <w:r>
        <w:t>Visual Composition</w:t>
      </w:r>
    </w:p>
    <w:p>
      <w:r>
        <w:t>Project: Verified Study Buddy</w:t>
      </w:r>
    </w:p>
    <w:p>
      <w:pPr>
        <w:pStyle w:val="Heading1"/>
      </w:pPr>
      <w:r>
        <w:t>01. Visual Composition</w:t>
      </w:r>
    </w:p>
    <w:p>
      <w:pPr>
        <w:pStyle w:val="Heading3"/>
      </w:pPr>
      <w:r>
        <w:t>Teach the learning cycle</w:t>
      </w:r>
    </w:p>
    <w:p>
      <w:r>
        <w:t>Primary target: Explain the mechanism and terminology of image generation and provenance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ai-3/10, ai-3/11. Reuse a familiar case for recall or modelling; verify that the case used to assess transfer has not already received feedback.</w:t>
      </w:r>
    </w:p>
    <w:p>
      <w:pPr>
        <w:pStyle w:val="Heading3"/>
      </w:pPr>
      <w:r>
        <w:t>Retrieval answer guidance</w:t>
      </w:r>
    </w:p>
    <w:p>
      <w:pPr>
        <w:pStyle w:val="Heading3"/>
      </w:pPr>
      <w:r>
        <w:t>Image Generation Models</w:t>
      </w:r>
    </w:p>
    <w:p>
      <w:r>
        <w:t>Without opening the old lesson, explain one key idea from Image Generation Models. Give an example and a mistake that the idea helps you avoid.</w:t>
      </w:r>
    </w:p>
    <w:p>
      <w:r>
        <w:t>Look for: Explain the mechanism and terminology of image generation and provenance</w:t>
      </w:r>
    </w:p>
    <w:p>
      <w:r>
        <w:t>Reference example, not the only acceptable wording: Teacher explanation: An image generator constructs an output from learned patterns and a specification. A generated picture is not a record that the depicted event occurred. Keep a provenance record containing specification, tool/version when known, generation date, edits, permissions and intended use. Label fictional imagery. Inspect visual requirements and avoid inferring identity or event authenticity from appearance.</w:t>
      </w:r>
    </w:p>
    <w:p>
      <w:pPr>
        <w:pStyle w:val="Heading3"/>
      </w:pPr>
      <w:r>
        <w:t>Structured Output and Schemas</w:t>
      </w:r>
    </w:p>
    <w:p>
      <w:r>
        <w:t>Without opening the old lesson, explain one key idea from Structured Output and Schemas. Give an example and a mistake that the idea helps you avoid.</w:t>
      </w:r>
    </w:p>
    <w:p>
      <w:r>
        <w:t>Look for: Separate JSON parsing, schema validation and source support checks</w:t>
      </w:r>
    </w:p>
    <w:p>
      <w:r>
        <w:t>Reference example, not the only acceptable wording: Teacher explanation: Parsing establishes grammatical JSON; schema checks enforce fields/types/conditional rules; semantic checks match the claims to sources and domain meaning. None alone establishes all three.</w:t>
      </w:r>
    </w:p>
    <w:p>
      <w:pPr>
        <w:pStyle w:val="Heading3"/>
      </w:pPr>
      <w:r>
        <w:t>Prompt as a Contract</w:t>
      </w:r>
    </w:p>
    <w:p>
      <w:r>
        <w:t>Without opening the old lesson, explain one key idea from Prompt as a Contract. Give an example and a mistake that the idea helps you avoid.</w:t>
      </w:r>
    </w:p>
    <w:p>
      <w:r>
        <w:t>Look for: Write a prompt specification with observable response criteria</w:t>
      </w:r>
    </w:p>
    <w:p>
      <w:r>
        <w:t>Reference example, not the only acceptable wording: Teacher explanation: Fields status,room,capacity,source_ids. Status supported or needs_review. supported requires matching current approval and current capacity for the same room; no unresolved conflict.</w:t>
      </w:r>
    </w:p>
    <w:p>
      <w:r>
        <w:t>Use the student module and workbook section with this exact week title. The worked case, independent question and answers below form one aligned lesson sequence.</w:t>
      </w:r>
    </w:p>
    <w:p>
      <w:pPr>
        <w:pStyle w:val="Heading3"/>
      </w:pPr>
      <w:r>
        <w:t>What the learner must demonstrate</w:t>
      </w:r>
    </w:p>
    <w:p>
      <w:r>
        <w:t>An image brief requires two trees, a bench between them and the sun upper-right. A result has all objects but the bench is left of both trees. Write a spatial test that detects this.</w:t>
      </w:r>
    </w:p>
    <w:p>
      <w:pPr>
        <w:pStyle w:val="Heading3"/>
      </w:pPr>
      <w:r>
        <w:t>Concept to explain</w:t>
      </w:r>
    </w:p>
    <w:p>
      <w:r>
        <w:t>Subject, setting, framing, relationships, and constraints shape an image request.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subject</w:t>
            </w:r>
          </w:p>
        </w:tc>
        <w:tc>
          <w:tcPr>
            <w:tcW w:type="dxa" w:w="5112"/>
          </w:tcPr>
          <w:p>
            <w:r>
              <w:t>The main person, object or topic represented in an image or piece of content.</w:t>
            </w:r>
          </w:p>
        </w:tc>
      </w:tr>
      <w:tr>
        <w:tc>
          <w:tcPr>
            <w:tcW w:type="dxa" w:w="5112"/>
          </w:tcPr>
          <w:p>
            <w:r>
              <w:t>setting</w:t>
            </w:r>
          </w:p>
        </w:tc>
        <w:tc>
          <w:tcPr>
            <w:tcW w:type="dxa" w:w="5112"/>
          </w:tcPr>
          <w:p>
            <w:r>
              <w:t>A chosen configuration value that affects how a system operates.</w:t>
            </w:r>
          </w:p>
        </w:tc>
      </w:tr>
      <w:tr>
        <w:tc>
          <w:tcPr>
            <w:tcW w:type="dxa" w:w="5112"/>
          </w:tcPr>
          <w:p>
            <w:r>
              <w:t>framing</w:t>
            </w:r>
          </w:p>
        </w:tc>
        <w:tc>
          <w:tcPr>
            <w:tcW w:type="dxa" w:w="5112"/>
          </w:tcPr>
          <w:p>
            <w:r>
              <w:t>The way a question or situation is presented, which can influence interpretation.</w:t>
            </w:r>
          </w:p>
        </w:tc>
      </w:tr>
      <w:tr>
        <w:tc>
          <w:tcPr>
            <w:tcW w:type="dxa" w:w="5112"/>
          </w:tcPr>
          <w:p>
            <w:r>
              <w:t>relationship</w:t>
            </w:r>
          </w:p>
        </w:tc>
        <w:tc>
          <w:tcPr>
            <w:tcW w:type="dxa" w:w="5112"/>
          </w:tcPr>
          <w:p>
            <w:r>
              <w:t>A connection between quantities, events or concepts; an association need not be causal.</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An image generator constructs an output from learned patterns and a specification. A generated picture is not a record that the depicted event occurred.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check object counts and spatial relations as separate visual requirements.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Prompt names a robot and child but not their relationship.</w:t>
      </w:r>
    </w:p>
    <w:p>
      <w:r>
        <w:t>2. Model may place them far apart or reverse who teaches whom.</w:t>
      </w:r>
    </w:p>
    <w:p>
      <w:r>
        <w:t>3. Add action, viewpoint, spacing, and must-show constraints.</w:t>
      </w:r>
    </w:p>
    <w:p>
      <w:r>
        <w:t>4. Evaluate whether composition communicates the learning idea without misleading detail.</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Brief: large tree left, small bicycle right, open sky above. Output puts bicycle left.</w:t>
      </w:r>
    </w:p>
    <w:p>
      <w:r>
        <w:t>Create a visual checklist.</w:t>
      </w:r>
    </w:p>
    <w:p>
      <w:pPr>
        <w:pStyle w:val="Heading3"/>
      </w:pPr>
      <w:r>
        <w:t>Exact explanation to model</w:t>
      </w:r>
    </w:p>
    <w:p>
      <w:r>
        <w:t>Check subjects, relative size, positions and sky separately. The position violates composition even if subjects exist.</w:t>
      </w:r>
    </w:p>
    <w:p>
      <w:pPr>
        <w:pStyle w:val="Heading3"/>
      </w:pPr>
      <w:r>
        <w:t>Explain the added worked example</w:t>
      </w:r>
    </w:p>
    <w:p>
      <w:r>
        <w:t>An image generator constructs an output from learned patterns and a specification. A generated picture is not a record that the depicted event occurred.</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Keep a provenance record containing specification, tool/version when known, generation date, edits, permissions and intended use. Label fictional imagery. Inspect visual requirements and avoid inferring identity or event authenticity from appearance.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Provenance</w:t>
            </w:r>
          </w:p>
        </w:tc>
        <w:tc>
          <w:tcPr>
            <w:tcW w:type="dxa" w:w="5112"/>
          </w:tcPr>
          <w:p>
            <w:r>
              <w:t>Recorded origin and transformation history</w:t>
            </w:r>
          </w:p>
        </w:tc>
      </w:tr>
      <w:tr>
        <w:tc>
          <w:tcPr>
            <w:tcW w:type="dxa" w:w="5112"/>
          </w:tcPr>
          <w:p>
            <w:r>
              <w:t>Visual criterion</w:t>
            </w:r>
          </w:p>
        </w:tc>
        <w:tc>
          <w:tcPr>
            <w:tcW w:type="dxa" w:w="5112"/>
          </w:tcPr>
          <w:p>
            <w:r>
              <w:t>A stated requirement checked against an image</w:t>
            </w:r>
          </w:p>
        </w:tc>
      </w:tr>
      <w:tr>
        <w:tc>
          <w:tcPr>
            <w:tcW w:type="dxa" w:w="5112"/>
          </w:tcPr>
          <w:p>
            <w:r>
              <w:t>Authenticity claim</w:t>
            </w:r>
          </w:p>
        </w:tc>
        <w:tc>
          <w:tcPr>
            <w:tcW w:type="dxa" w:w="5112"/>
          </w:tcPr>
          <w:p>
            <w:r>
              <w:t>A claim about the source or reality of depicted content</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fictional poster requires exactly three labelled circles. Generated image shows four circles and one unreadable label. A caption calls it a photograph of a real lesson.</w:t>
      </w:r>
    </w:p>
    <w:p>
      <w:r>
        <w:t>It fails count and label criteria; the photograph claim is unsupported. Record it as a generated fictional illustration and revise or reject before use.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Visual Composition</w:t>
      </w:r>
    </w:p>
    <w:p>
      <w:r>
        <w:t>A fictional Study Buddy requests a science-poster layout, then audits a supplied drawing description.</w:t>
      </w:r>
    </w:p>
    <w:p>
      <w:pPr>
        <w:pStyle w:val="Heading3"/>
      </w:pPr>
      <w:r>
        <w:t>The facts we will use</w:t>
      </w:r>
    </w:p>
    <w:p>
      <w:r>
        <w:t>Brief: exactly two labelled bottles left of one beaker; one arrow from bottles toward beaker.</w:t>
      </w:r>
    </w:p>
    <w:p>
      <w:r>
        <w:t>Supplied drawing description: two labelled bottles are right of a beaker; an arrow points from beaker toward bottles.</w:t>
      </w:r>
    </w:p>
    <w:p>
      <w:r>
        <w:drawing>
          <wp:inline xmlns:a="http://schemas.openxmlformats.org/drawingml/2006/main" xmlns:pic="http://schemas.openxmlformats.org/drawingml/2006/picture">
            <wp:extent cx="5191636" cy="5943599"/>
            <wp:docPr id="1" name="Picture 1" descr="Visual Composition. Count objects: Two bottles and one beaker satisfy the count requirement.. Check position: Bottles on the right fail the required left-of relation.. Check direction: Arrow from beaker to bottles reverses the required flow.. Repair brief: Specify bottles-left, beaker-right, arrow left-to-right; verify the revised output."/>
            <wp:cNvGraphicFramePr>
              <a:graphicFrameLocks noChangeAspect="1"/>
            </wp:cNvGraphicFramePr>
            <a:graphic>
              <a:graphicData uri="http://schemas.openxmlformats.org/drawingml/2006/picture">
                <pic:pic>
                  <pic:nvPicPr>
                    <pic:cNvPr id="0" name="academy-visual-ai-3-11.png"/>
                    <pic:cNvPicPr/>
                  </pic:nvPicPr>
                  <pic:blipFill>
                    <a:blip r:embed="rId9"/>
                    <a:stretch>
                      <a:fillRect/>
                    </a:stretch>
                  </pic:blipFill>
                  <pic:spPr>
                    <a:xfrm>
                      <a:off x="0" y="0"/>
                      <a:ext cx="5191636"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objects</w:t>
            </w:r>
          </w:p>
        </w:tc>
        <w:tc>
          <w:tcPr>
            <w:tcW w:type="dxa" w:w="5112"/>
          </w:tcPr>
          <w:p>
            <w:r>
              <w:t>Two bottles and one beaker satisfy the count requirement.</w:t>
            </w:r>
          </w:p>
        </w:tc>
      </w:tr>
      <w:tr>
        <w:tc>
          <w:tcPr>
            <w:tcW w:type="dxa" w:w="5112"/>
          </w:tcPr>
          <w:p>
            <w:r>
              <w:t>2. Check position</w:t>
            </w:r>
          </w:p>
        </w:tc>
        <w:tc>
          <w:tcPr>
            <w:tcW w:type="dxa" w:w="5112"/>
          </w:tcPr>
          <w:p>
            <w:r>
              <w:t>Bottles on the right fail the required left-of relation.</w:t>
            </w:r>
          </w:p>
        </w:tc>
      </w:tr>
      <w:tr>
        <w:tc>
          <w:tcPr>
            <w:tcW w:type="dxa" w:w="5112"/>
          </w:tcPr>
          <w:p>
            <w:r>
              <w:t>3. Check direction</w:t>
            </w:r>
          </w:p>
        </w:tc>
        <w:tc>
          <w:tcPr>
            <w:tcW w:type="dxa" w:w="5112"/>
          </w:tcPr>
          <w:p>
            <w:r>
              <w:t>Arrow from beaker to bottles reverses the required flow.</w:t>
            </w:r>
          </w:p>
        </w:tc>
      </w:tr>
      <w:tr>
        <w:tc>
          <w:tcPr>
            <w:tcW w:type="dxa" w:w="5112"/>
          </w:tcPr>
          <w:p>
            <w:r>
              <w:t>4. Repair brief</w:t>
            </w:r>
          </w:p>
        </w:tc>
        <w:tc>
          <w:tcPr>
            <w:tcW w:type="dxa" w:w="5112"/>
          </w:tcPr>
          <w:p>
            <w:r>
              <w:t>Specify bottles-left, beaker-right, arrow left-to-right; verify the revised output.</w:t>
            </w:r>
          </w:p>
        </w:tc>
      </w:tr>
    </w:tbl>
    <w:p>
      <w:r>
        <w:t>Match each pictured step to the supplied facts. This is a worked teaching case, not an independent assessment.</w:t>
      </w:r>
    </w:p>
    <w:p>
      <w:pPr>
        <w:pStyle w:val="Heading3"/>
      </w:pPr>
      <w:r>
        <w:t>Why this result follows</w:t>
      </w:r>
    </w:p>
    <w:p>
      <w:r>
        <w:t>Having every requested object is not the same as conveying the requested relationship. Position and arrow direction can change a scientific explanation while object counts remain correct. Audit the provided description honestly: no actual image was supplied, so this evaluation concerns its stated layout rather than a claimed visual inspection.</w:t>
      </w:r>
    </w:p>
    <w:p>
      <w:pPr>
        <w:pStyle w:val="Heading3"/>
      </w:pPr>
      <w:r>
        <w:t>What this example does not establish</w:t>
      </w:r>
    </w:p>
    <w:p>
      <w:r>
        <w:t>A compliant layout does not by itself verify the chemistry or procedure represented; content needs source checking.</w:t>
      </w:r>
    </w:p>
    <w:p>
      <w:pPr>
        <w:pStyle w:val="Heading3"/>
      </w:pPr>
      <w:r>
        <w:t>Change one thing in the pictured case</w:t>
      </w:r>
    </w:p>
    <w:p>
      <w:r>
        <w:t>Change: Move bottles left of the beaker but keep the arrow pointing from beaker toward bottles.</w:t>
      </w:r>
    </w:p>
    <w:p>
      <w:r>
        <w:t>Prediction: Position now passes; arrow direction still fails.</w:t>
      </w:r>
    </w:p>
    <w:p>
      <w:r>
        <w:t>Reason: Changing object placement does not automatically reverse an arrow’s semantic source and destination.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Brief: large tree left, small bicycle right, open sky above. Output puts bicycle left.</w:t>
      </w:r>
    </w:p>
    <w:p>
      <w:r>
        <w:t>Write the question to explain: Create a visual checklist.</w:t>
      </w:r>
    </w:p>
    <w:p>
      <w:r>
        <w:t>Reveal after predictions: Check subjects, relative size, positions and sky separately. The position violates composition even if subjects exist.</w:t>
      </w:r>
    </w:p>
    <w:p>
      <w:r>
        <w:t>Keep for an independent attempt: A poster puts pale yellow labels on white and hides the main object behind decorations. Suggest two revisions and how to check them.</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It fails count and label criteria; the photograph claim is unsupported. Record it as a generated fictional illustration and revise or reject before use. Qualification: Provenance tracks production history; it does not prove the content is accurate or establish every legal permission.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A fictional poster requires exactly three labelled circles. Generated image shows four circles and one unreadable label. A caption calls it a photograph of a real lesson. Show the intermediate steps and give the conclusion with its scope.</w:t>
      </w:r>
    </w:p>
    <w:p>
      <w:r>
        <w:t>Teacher check: Teacher explanation: It fails count and label criteria; the photograph claim is unsupported. Record it as a generated fictional illustration and revise or reject before use.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Image generation and provenance. Proposed explanation: “The worked result establishes every future case”. Decide whether this explanation is supported. Point to the step or supplied fact that decides; explain your repair if needed.</w:t>
      </w:r>
    </w:p>
    <w:p>
      <w:r>
        <w:t>Expected correction: Provenance tracks production history; it does not prove the content is accurate or establish every legal permission.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checks pass after that single change, and what still needs repair?</w:t>
      </w:r>
    </w:p>
    <w:p>
      <w:pPr>
        <w:pStyle w:val="Heading3"/>
      </w:pPr>
      <w:r>
        <w:t>Reasoned teacher answer</w:t>
      </w:r>
    </w:p>
    <w:p>
      <w:r>
        <w:t>Counts and left-of position pass. Direction still fails: arrow must originate at bottles and point toward beaker.</w:t>
      </w:r>
    </w:p>
    <w:p>
      <w:r>
        <w:t>Changed-case reasoning: Position now passes; arrow direction still fails. Changing object placement does not automatically reverse an arrow’s semantic source and destination.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Repair three prompts by changing one missing composition element; sketch expected framing before generation and compare.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Provenance tracks production history; it does not prove the content is accurate or establish every legal permission.</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Check subjects, relative size, positions and sky separately. The position violates composition even if subjects exist.</w:t>
      </w:r>
    </w:p>
    <w:p>
      <w:pPr>
        <w:pStyle w:val="Heading3"/>
      </w:pPr>
      <w:r>
        <w:t>Independent question</w:t>
      </w:r>
    </w:p>
    <w:p>
      <w:r>
        <w:t>A poster puts pale yellow labels on white and hides the main object behind decorations. Suggest two revisions and how to check them.</w:t>
      </w:r>
    </w:p>
    <w:p>
      <w:pPr>
        <w:pStyle w:val="Heading3"/>
      </w:pPr>
      <w:r>
        <w:t>Expected independent answer</w:t>
      </w:r>
    </w:p>
    <w:p>
      <w:r>
        <w:t>Increase text contrast and make the main object larger or less obstructed. Check readability and hierarchy at the size learners will actually view.</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“Adding more decoration automatically improves visual communication.” Keep the first attempt and an uncoached retry separate.</w:t>
      </w:r>
    </w:p>
    <w:p>
      <w:pPr>
        <w:pStyle w:val="Heading3"/>
      </w:pPr>
      <w:r>
        <w:t>Original transfer answer</w:t>
      </w:r>
    </w:p>
    <w:p>
      <w:r>
        <w:t>Verify count=2 trees and the bench's horizontal position lies between the trees, with the sun in the agreed upper-right region. Presence alone passes an incomplete rubric. Use labelled coordinates or a simple layout sketch to make the relation checkable.</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An image generator constructs an output from learned patterns and a specification. A generated picture is not a record that the depicted event occurred. Keep a provenance record containing specification, tool/version when known, generation date, edits, permissions and intended use. Label fictional imagery. Inspect visual requirements and avoid inferring identity or event authenticity from appearance.</w:t>
      </w:r>
    </w:p>
    <w:p>
      <w:pPr>
        <w:pStyle w:val="Heading3"/>
      </w:pPr>
      <w:r>
        <w:t>W2 Trace the worked case</w:t>
      </w:r>
    </w:p>
    <w:p>
      <w:r>
        <w:t>A fictional poster requires exactly three labelled circles. Generated image shows four circles and one unreadable label. A caption calls it a photograph of a real lesson. Show the intermediate steps and give the conclusion with its scope.</w:t>
      </w:r>
    </w:p>
    <w:p>
      <w:r>
        <w:t>Teacher explanation: It fails count and label criteria; the photograph claim is unsupported. Record it as a generated fictional illustration and revise or reject before use.</w:t>
      </w:r>
    </w:p>
    <w:p>
      <w:pPr>
        <w:pStyle w:val="Heading3"/>
      </w:pPr>
      <w:r>
        <w:t>W3 Audit the limit</w:t>
      </w:r>
    </w:p>
    <w:p>
      <w:r>
        <w:t>A report omits this qualification: Provenance tracks production history; it does not prove the content is accurate or establish every legal permission. Explain how omitting it could change a reader's interpretation, and write an accurate replacement.</w:t>
      </w:r>
    </w:p>
    <w:p>
      <w:r>
        <w:t>Teacher explanation: Provenance tracks production history; it does not prove the content is accurate or establish every legal permission. State the observed result separately from the unverified or out-of-scope claim; preserve the original evidence rather than inventing a missing fact.</w:t>
      </w:r>
    </w:p>
    <w:p>
      <w:pPr>
        <w:pStyle w:val="Heading3"/>
      </w:pPr>
      <w:r>
        <w:t>W4 Apply a new case independently</w:t>
      </w:r>
    </w:p>
    <w:p>
      <w:r>
        <w:t>A generated diagram requires two arrows and labels input/output. It has two arrows but swapped labels. Metadata records generation, yet the caption says experimental observation. Audit.</w:t>
      </w:r>
    </w:p>
    <w:p>
      <w:r>
        <w:t>Teacher explanation: Arrow count passes; label semantics fail. Metadata supports generation provenance, not observed-event authenticity; replace the caption and correct labels.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Provenance tracks production history; it does not prove the content is accurate or establish every legal permission. The new case should test this particular mechanism rather than merely restate the original result.</w:t>
      </w:r>
    </w:p>
    <w:p>
      <w:pPr>
        <w:pStyle w:val="Heading3"/>
      </w:pPr>
      <w:r>
        <w:t>Assess independent transfer</w:t>
      </w:r>
    </w:p>
    <w:p>
      <w:r>
        <w:t>Selected case: A supplied drawing description says three stars are above a triangle, while a circle crosses the edge of a rectangle. The brief requires three stars above the triangle and the circle fully inside the rectangle. Evaluate this description.</w:t>
      </w:r>
    </w:p>
    <w:p>
      <w:pPr>
        <w:pStyle w:val="Heading3"/>
      </w:pPr>
      <w:r>
        <w:t>Selected case answer</w:t>
      </w:r>
    </w:p>
    <w:p>
      <w:r>
        <w:t>The supplied star count and above relation pass. Full containment fails because the circle crosses the rectangle edge. Check spatial relations as well as object presence. This evaluates the supplied description, not an unseen image.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Create age-fit explanatory visuals with labeled purpose and no invented documentary evidence.</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12: Speech and Audio Systems.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Arrow count passes; label semantics fail. Metadata supports generation provenance, not observed-event authenticity; replace the caption and correct labels. Require intermediate reasoning and the stated scope. Fresh retry: A generated map has three required labels but omits one and is captioned survey evidence. Expected reasoning: Completeness fails; generation cannot establish surveyed geography. Use verified map data for geographical claims. If students need support, record it and reassess with another new case rather than awarding independence to a copied answer.</w:t>
      </w:r>
    </w:p>
    <w:p>
      <w:r>
        <w:t>Next connection: Speech pipelines and multimodal evidence. Preserve the current case record and retrieve its evidence boundary before moving on.</w:t>
      </w:r>
    </w:p>
    <w:p>
      <w:pPr>
        <w:pStyle w:val="Heading3"/>
      </w:pPr>
      <w:r>
        <w:t>Plan the delayed return</w:t>
      </w:r>
    </w:p>
    <w:p>
      <w:r>
        <w:t>Suggested return points in this level: ai-3/12, ai-3/14, ai-3/17.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Create Study Buddy diagram rubrics covering counts, readable labels, containment, order and meaningful arrow direction.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