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ai-3/28</w:t>
      </w:r>
    </w:p>
    <w:p>
      <w:pPr>
        <w:pStyle w:val="Title"/>
      </w:pPr>
      <w:r>
        <w:t>Privacy by Design</w:t>
      </w:r>
    </w:p>
    <w:p>
      <w:r>
        <w:t>Project: Verified Study Buddy</w:t>
      </w:r>
    </w:p>
    <w:p>
      <w:pPr>
        <w:pStyle w:val="Heading1"/>
      </w:pPr>
      <w:r>
        <w:t>01. Privacy by Design</w:t>
      </w:r>
    </w:p>
    <w:p>
      <w:pPr>
        <w:pStyle w:val="Heading3"/>
      </w:pPr>
      <w:r>
        <w:t>Teach the learning cycle</w:t>
      </w:r>
    </w:p>
    <w:p>
      <w:r>
        <w:t>Primary target: Explain the mechanism and terminology of data retention and deletion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ai-3/28, ai-6/20. Reuse a familiar case for recall or modelling; verify that the case used to assess transfer has not already received feedback.</w:t>
      </w:r>
    </w:p>
    <w:p>
      <w:pPr>
        <w:pStyle w:val="Heading3"/>
      </w:pPr>
      <w:r>
        <w:t>Retrieval answer guidance</w:t>
      </w:r>
    </w:p>
    <w:p>
      <w:pPr>
        <w:pStyle w:val="Heading3"/>
      </w:pPr>
      <w:r>
        <w:t>Red Team the Product</w:t>
      </w:r>
    </w:p>
    <w:p>
      <w:r>
        <w:t>Without opening the old lesson, explain one key idea from Red Team the Product.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Quality Rubrics</w:t>
      </w:r>
    </w:p>
    <w:p>
      <w:r>
        <w:t>Without opening the old lesson, explain one key idea from Quality Rubrics.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Requests Responses and JSON</w:t>
      </w:r>
    </w:p>
    <w:p>
      <w:r>
        <w:t>Without opening the old lesson, explain one key idea from Requests Responses and JSON. Give an example and a mistake that the idea helps you avoid.</w:t>
      </w:r>
    </w:p>
    <w:p>
      <w:r>
        <w:t>Look for: Parse JSON into Python records</w:t>
      </w:r>
    </w:p>
    <w:p>
      <w:r>
        <w:t>Reference example, not the only acceptable wording: None and true, respectively.</w:t>
      </w:r>
    </w:p>
    <w:p>
      <w:r>
        <w:t>Use the student module and workbook section with this exact week title. The worked case, independent question and answers below form one aligned lesson sequence.</w:t>
      </w:r>
    </w:p>
    <w:p>
      <w:pPr>
        <w:pStyle w:val="Heading3"/>
      </w:pPr>
      <w:r>
        <w:t>What the learner must demonstrate</w:t>
      </w:r>
    </w:p>
    <w:p>
      <w:r>
        <w:t>A study tool needs topic and reading level but proposes storing addresses and all conversations forever. Design a smaller record and a deletion rule.</w:t>
      </w:r>
    </w:p>
    <w:p>
      <w:pPr>
        <w:pStyle w:val="Heading3"/>
      </w:pPr>
      <w:r>
        <w:t>Concept to explain</w:t>
      </w:r>
    </w:p>
    <w:p>
      <w:r>
        <w:t>Data minimization, retention rules, and consent belong in the architecture.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minimization</w:t>
            </w:r>
          </w:p>
        </w:tc>
        <w:tc>
          <w:tcPr>
            <w:tcW w:type="dxa" w:w="5112"/>
          </w:tcPr>
          <w:p>
            <w:r>
              <w:t>Collecting and retaining only the information needed for a specified purpose.</w:t>
            </w:r>
          </w:p>
        </w:tc>
      </w:tr>
      <w:tr>
        <w:tc>
          <w:tcPr>
            <w:tcW w:type="dxa" w:w="5112"/>
          </w:tcPr>
          <w:p>
            <w:r>
              <w:t>consent</w:t>
            </w:r>
          </w:p>
        </w:tc>
        <w:tc>
          <w:tcPr>
            <w:tcW w:type="dxa" w:w="5112"/>
          </w:tcPr>
          <w:p>
            <w:r>
              <w:t>An informed and freely given agreement to a specific use or action.</w:t>
            </w:r>
          </w:p>
        </w:tc>
      </w:tr>
      <w:tr>
        <w:tc>
          <w:tcPr>
            <w:tcW w:type="dxa" w:w="5112"/>
          </w:tcPr>
          <w:p>
            <w:r>
              <w:t>retention</w:t>
            </w:r>
          </w:p>
        </w:tc>
        <w:tc>
          <w:tcPr>
            <w:tcW w:type="dxa" w:w="5112"/>
          </w:tcPr>
          <w:p>
            <w:r>
              <w:t>Keeping information for a period of time rather than deleting it immediately.</w:t>
            </w:r>
          </w:p>
        </w:tc>
      </w:tr>
      <w:tr>
        <w:tc>
          <w:tcPr>
            <w:tcW w:type="dxa" w:w="5112"/>
          </w:tcPr>
          <w:p>
            <w:r>
              <w:t>access control</w:t>
            </w:r>
          </w:p>
        </w:tc>
        <w:tc>
          <w:tcPr>
            <w:tcW w:type="dxa" w:w="5112"/>
          </w:tcPr>
          <w:p>
            <w:r>
              <w:t>Rules and mechanisms deciding who may view information or perform an action.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Retention and deletion cover all declared stores, including caches and logs. Removing a visible row may leave copies elsewhere.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privacy by design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Study help needs topic and current question—not home address.</w:t>
      </w:r>
    </w:p>
    <w:p>
      <w:r>
        <w:t>2. Keep session state temporarily; do not store by default.</w:t>
      </w:r>
    </w:p>
    <w:p>
      <w:r>
        <w:t>3. Let users view and delete saved preferences.</w:t>
      </w:r>
    </w:p>
    <w:p>
      <w:r>
        <w:t>4. Protect logs from containing private source text or identifiers.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study tool plans to retain names, addresses and all chats forever.</w:t>
      </w:r>
    </w:p>
    <w:p>
      <w:r>
        <w:t>Design a smaller data plan.</w:t>
      </w:r>
    </w:p>
    <w:p>
      <w:pPr>
        <w:pStyle w:val="Heading3"/>
      </w:pPr>
      <w:r>
        <w:t>Exact explanation to model</w:t>
      </w:r>
    </w:p>
    <w:p>
      <w:r>
        <w:t>Keep only needed preferences or progress, with retention, deletion and access controls. Avoid unnecessary addresses and raw chat storage.</w:t>
      </w:r>
    </w:p>
    <w:p>
      <w:pPr>
        <w:pStyle w:val="Heading3"/>
      </w:pPr>
      <w:r>
        <w:t>Explain the added worked example</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policy retains session content for 7 days and deletes it when age is at least7. Audit metadata may remain for 30 days without content. Track primary storage, cache and backup policy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Privacy by Design</w:t>
      </w:r>
    </w:p>
    <w:p>
      <w:r>
        <w:t>Trace deletion through both a working folder and a cache.</w:t>
      </w:r>
    </w:p>
    <w:p>
      <w:pPr>
        <w:pStyle w:val="Heading3"/>
      </w:pPr>
      <w:r>
        <w:t>The facts we will use</w:t>
      </w:r>
    </w:p>
    <w:p>
      <w:r>
        <w:t>Fictional retention policy: delete records aged at least 3 days. Ages A=2, B=3, C=4; the cache contains a copy of B.</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ages</w:t>
            </w:r>
          </w:p>
        </w:tc>
        <w:tc>
          <w:tcPr>
            <w:tcW w:type="dxa" w:w="5112"/>
          </w:tcPr>
          <w:p>
            <w:r>
              <w:t>A is below 3; B is exactly 3; C is above 3.</w:t>
            </w:r>
          </w:p>
        </w:tc>
      </w:tr>
      <w:tr>
        <w:tc>
          <w:tcPr>
            <w:tcW w:type="dxa" w:w="5112"/>
          </w:tcPr>
          <w:p>
            <w:r>
              <w:t>2. Delete eligible</w:t>
            </w:r>
          </w:p>
        </w:tc>
        <w:tc>
          <w:tcPr>
            <w:tcW w:type="dxa" w:w="5112"/>
          </w:tcPr>
          <w:p>
            <w:r>
              <w:t>Keep A. Delete B and C from the working folder.</w:t>
            </w:r>
          </w:p>
        </w:tc>
      </w:tr>
      <w:tr>
        <w:tc>
          <w:tcPr>
            <w:tcW w:type="dxa" w:w="5112"/>
          </w:tcPr>
          <w:p>
            <w:r>
              <w:t>3. Check copies</w:t>
            </w:r>
          </w:p>
        </w:tc>
        <w:tc>
          <w:tcPr>
            <w:tcW w:type="dxa" w:w="5112"/>
          </w:tcPr>
          <w:p>
            <w:r>
              <w:t>Delete cached B too; otherwise the declared content remains retained.</w:t>
            </w:r>
          </w:p>
        </w:tc>
      </w:tr>
    </w:tbl>
    <w:p>
      <w:r>
        <w:t>Match each pictured step to the supplied facts. This is a worked teaching case, not an independent assessment.</w:t>
      </w:r>
    </w:p>
    <w:p>
      <w:pPr>
        <w:pStyle w:val="Heading3"/>
      </w:pPr>
      <w:r>
        <w:t>Why this result follows</w:t>
      </w:r>
    </w:p>
    <w:p>
      <w:r>
        <w:t>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fictional policy is a tracing exercise, not a statement of legal retention requirements.</w:t>
      </w:r>
    </w:p>
    <w:p>
      <w:pPr>
        <w:pStyle w:val="Heading3"/>
      </w:pPr>
      <w:r>
        <w:t>Change one thing in the pictured case</w:t>
      </w:r>
    </w:p>
    <w:p>
      <w:r>
        <w:t>Change: The cache deletion fails.</w:t>
      </w:r>
    </w:p>
    <w:p>
      <w:r>
        <w:t>Prediction: Report incomplete deletion rather than success.</w:t>
      </w:r>
    </w:p>
    <w:p>
      <w:r>
        <w:t>Reason: Removing the working copy does not remove the known retained cache copy.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study tool plans to retain names, addresses and all chats forever.</w:t>
      </w:r>
    </w:p>
    <w:p>
      <w:r>
        <w:t>Write the question to explain: Design a smaller data plan.</w:t>
      </w:r>
    </w:p>
    <w:p>
      <w:r>
        <w:t>Reveal after predictions: Keep only needed preferences or progress, with retention, deletion and access controls. Avoid unnecessary addresses and raw chat storage.</w:t>
      </w:r>
    </w:p>
    <w:p>
      <w:r>
        <w:t>Keep for an independent attempt: A practice quiz needs a topic and difficulty. A form also asks for home address and date of birth. What should be removed and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Retain age6; delete content ages7 and9 from primary and cache under the policy. Retain only allowed audit metadata; backups need their stated expiry process. Qualification: This fictional retention exercise is not a statement of legal retention requirements.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Record ages are6, 7, 9 days. Cache contains copies of all three. Show the intermediate steps and give the conclusion with its scope.</w:t>
      </w:r>
    </w:p>
    <w:p>
      <w:r>
        <w:t>Teacher check: Teacher explanation: Retain age6; delete content ages7 and9 from primary and cache under the policy. Retain only allowed audit metadata; backups need their stated expiry process.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r>
        <w:t>Expected correction: This fictional retention exercise is not a statement of legal retention requirements.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IDs and locations must appear in the deletion evidence? Point to the relevant step in the picture, then write the changed result and the rule or evidence that supports it.</w:t>
      </w:r>
    </w:p>
    <w:p>
      <w:pPr>
        <w:pStyle w:val="Heading3"/>
      </w:pPr>
      <w:r>
        <w:t>Reasoned teacher answer</w:t>
      </w:r>
    </w:p>
    <w:p>
      <w:r>
        <w:t>Working folder B and C, plus cache B, each with completion status. A remains because its age is 2. Changed-case check: Report incomplete deletion rather than success. Removing the working copy does not remove the known retained cache copy.</w:t>
      </w:r>
    </w:p>
    <w:p>
      <w:r>
        <w:t>Changed-case reasoning: Report incomplete deletion rather than success. Removing the working copy does not remove the known retained cache copy.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every field for purpose, permission, retention, access, and deletion; remove or shorten anything not essential.</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This fictional retention exercise is not a statement of legal retention requirements.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Keep only needed preferences or progress, with retention, deletion and access controls. Avoid unnecessary addresses and raw chat storage.</w:t>
      </w:r>
    </w:p>
    <w:p>
      <w:pPr>
        <w:pStyle w:val="Heading3"/>
      </w:pPr>
      <w:r>
        <w:t>Independent question</w:t>
      </w:r>
    </w:p>
    <w:p>
      <w:r>
        <w:t>A practice quiz needs a topic and difficulty. A form also asks for home address and date of birth. What should be removed and why?</w:t>
      </w:r>
    </w:p>
    <w:p>
      <w:pPr>
        <w:pStyle w:val="Heading3"/>
      </w:pPr>
      <w:r>
        <w:t>Expected independent answer</w:t>
      </w:r>
    </w:p>
    <w:p>
      <w:r>
        <w:t>Remove address and date of birth because they are unnecessary for the stated quiz task. Collect only needed information and define its retention.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“Collecting more personal information always improves an educational tool.” Keep the first attempt and an uncoached retry separate.</w:t>
      </w:r>
    </w:p>
    <w:p>
      <w:pPr>
        <w:pStyle w:val="Heading3"/>
      </w:pPr>
      <w:r>
        <w:t>Original transfer answer</w:t>
      </w:r>
    </w:p>
    <w:p>
      <w:r>
        <w:t>Store only necessary topic and level, preferably within the session when persistence is unnecessary. Exclude addresses. Define retention, correction, deletion and access for any retained progress; avoid keeping raw conversations without a clear need.</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W2 Trace the worked case</w:t>
      </w:r>
    </w:p>
    <w:p>
      <w:r>
        <w:t>Record ages are6, 7, 9 days. Cache contains copies of all three. Show the intermediate steps and give the conclusion with its scope.</w:t>
      </w:r>
    </w:p>
    <w:p>
      <w:r>
        <w:t>Teacher explanation: Retain age6; delete content ages7 and9 from primary and cache under the policy. Retain only allowed audit metadata; backups need their stated expiry process.</w:t>
      </w:r>
    </w:p>
    <w:p>
      <w:pPr>
        <w:pStyle w:val="Heading3"/>
      </w:pPr>
      <w:r>
        <w:t>W3 Audit the limit</w:t>
      </w:r>
    </w:p>
    <w:p>
      <w:r>
        <w:t>A report omits this qualification: This fictional retention exercise is not a statement of legal retention requirements. Explain how omitting it could change a reader's interpretation, and write an accurate replacement.</w:t>
      </w:r>
    </w:p>
    <w:p>
      <w:r>
        <w:t>Teacher explanation: This fictional retention exercise is not a statement of legal retention requirements. State the observed result separately from the unverified or out-of-scope claim; preserve the original evidence rather than inventing a missing fact.</w:t>
      </w:r>
    </w:p>
    <w:p>
      <w:pPr>
        <w:pStyle w:val="Heading3"/>
      </w:pPr>
      <w:r>
        <w:t>W4 Apply a new case independently</w:t>
      </w:r>
    </w:p>
    <w:p>
      <w:r>
        <w:t>Retention is5 days, inclusive deletion boundary. Ages4, 5, 6; a log stores complete content. Trace required action.</w:t>
      </w:r>
    </w:p>
    <w:p>
      <w:r>
        <w:t>Teacher explanation: Age4 retained; age5/6 content removed from declared stores. Full-content logs violate minimisation and need policy-compliant handling.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fictional retention exercise is not a statement of legal retention requirements. The new case should test this particular mechanism rather than merely restate the original result.</w:t>
      </w:r>
    </w:p>
    <w:p>
      <w:pPr>
        <w:pStyle w:val="Heading3"/>
      </w:pPr>
      <w:r>
        <w:t>Assess independent transfer</w:t>
      </w:r>
    </w:p>
    <w:p>
      <w:r>
        <w:t>Selected case: Retention is5 days, inclusive deletion boundary. Ages4, 5, 6; a log stores complete content. Trace required action.</w:t>
      </w:r>
    </w:p>
    <w:p>
      <w:pPr>
        <w:pStyle w:val="Heading3"/>
      </w:pPr>
      <w:r>
        <w:t>Selected case answer</w:t>
      </w:r>
    </w:p>
    <w:p>
      <w:r>
        <w:t>Teacher explanation: Age4 retained; age5/6 content removed from declared stores. Full-content logs violate minimisation and need policy-compliant handling.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Create a minimal data map and visible memory controls before expanding features.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Copyright and Provenance.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Age4 retained; age5/6 content removed from declared stores. Full-content logs violate minimisation and need policy-compliant handling. Require intermediate reasoning and the stated scope. Fresh retry: Retention3 days; records ages2, 3. Expected reasoning: Age2 retained; age3 deletion boundary applies. Document residual copies under the backup policy. If students need support, record it and reassess with another new case rather than awarding independence to a copied answer.</w:t>
      </w:r>
    </w:p>
    <w:p>
      <w:r>
        <w:t>Next connection: Caching and stale information. Preserve the current case record and retrieve its evidence boundary before moving on.</w:t>
      </w:r>
    </w:p>
    <w:p>
      <w:pPr>
        <w:pStyle w:val="Heading3"/>
      </w:pPr>
      <w:r>
        <w:t>Plan the delayed return</w:t>
      </w:r>
    </w:p>
    <w:p>
      <w:r>
        <w:t>Suggested return points in this level: ai-3/29, ai-3/31, ai-3/34.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