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ai-4/23</w:t>
      </w:r>
    </w:p>
    <w:p>
      <w:pPr>
        <w:pStyle w:val="Title"/>
      </w:pPr>
      <w:r>
        <w:t>Hold Out Test Data</w:t>
      </w:r>
    </w:p>
    <w:p>
      <w:r>
        <w:t>Project: Responsible Plant Classifier</w:t>
      </w:r>
    </w:p>
    <w:p>
      <w:pPr>
        <w:pStyle w:val="Heading1"/>
      </w:pPr>
      <w:r>
        <w:t>01. Hold Out Test Data</w:t>
      </w:r>
    </w:p>
    <w:p>
      <w:pPr>
        <w:pStyle w:val="Heading3"/>
      </w:pPr>
      <w:r>
        <w:t>Teach the learning cycle</w:t>
      </w:r>
    </w:p>
    <w:p>
      <w:r>
        <w:t>Primary target: Freeze the full evaluation procedure before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r>
        <w:t>Use the student module and workbook section with this exact week title. The worked case, independent question and answers below form one aligned lesson sequence.</w:t>
      </w:r>
    </w:p>
    <w:p>
      <w:pPr>
        <w:pStyle w:val="Heading3"/>
      </w:pPr>
      <w:r>
        <w:t>What the learner must demonstrate</w:t>
      </w:r>
    </w:p>
    <w:p>
      <w:r>
        <w:t>After seeing test errors, a team adjusts its threshold and reports the improved score on that same test. Rename the set's role and describe an honest final report if no new data exists.</w:t>
      </w:r>
    </w:p>
    <w:p>
      <w:pPr>
        <w:pStyle w:val="Heading3"/>
      </w:pPr>
      <w:r>
        <w:t>Concept to explain</w:t>
      </w:r>
    </w:p>
    <w:p>
      <w:r>
        <w:t>The final test set must remain untouched until model and threshold choices are finished, or it becomes part of training by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holdout</w:t>
            </w:r>
          </w:p>
        </w:tc>
        <w:tc>
          <w:tcPr>
            <w:tcW w:type="dxa" w:w="5112"/>
          </w:tcPr>
          <w:p>
            <w:r>
              <w:t>reserved unseen evaluation data</w:t>
            </w:r>
          </w:p>
        </w:tc>
      </w:tr>
      <w:tr>
        <w:tc>
          <w:tcPr>
            <w:tcW w:type="dxa" w:w="5112"/>
          </w:tcPr>
          <w:p>
            <w:r>
              <w:t>contamination</w:t>
            </w:r>
          </w:p>
        </w:tc>
        <w:tc>
          <w:tcPr>
            <w:tcW w:type="dxa" w:w="5112"/>
          </w:tcPr>
          <w:p>
            <w:r>
              <w:t>test information influences choices</w:t>
            </w:r>
          </w:p>
        </w:tc>
      </w:tr>
      <w:tr>
        <w:tc>
          <w:tcPr>
            <w:tcW w:type="dxa" w:w="5112"/>
          </w:tcPr>
          <w:p>
            <w:r>
              <w:t>model selection</w:t>
            </w:r>
          </w:p>
        </w:tc>
        <w:tc>
          <w:tcPr>
            <w:tcW w:type="dxa" w:w="5112"/>
          </w:tcPr>
          <w:p>
            <w:r>
              <w:t>choose among candidate models</w:t>
            </w:r>
          </w:p>
        </w:tc>
      </w:tr>
      <w:tr>
        <w:tc>
          <w:tcPr>
            <w:tcW w:type="dxa" w:w="5112"/>
          </w:tcPr>
          <w:p>
            <w:r>
              <w:t>final estimate</w:t>
            </w:r>
          </w:p>
        </w:tc>
        <w:tc>
          <w:tcPr>
            <w:tcW w:type="dxa" w:w="5112"/>
          </w:tcPr>
          <w:p>
            <w:r>
              <w:t>performance measured once after choices freeze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final testing and honest claims.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It influenced choices during development.</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hold out test data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Identify contaminated evaluations and repair the workflow.</w:t>
      </w:r>
    </w:p>
    <w:p>
      <w:r>
        <w:t>MODEL IDEA The final test set must remain untouched until model and threshold choices are finished, or it becomes part of training by decision.</w:t>
      </w:r>
    </w:p>
    <w:p>
      <w:r>
        <w:t>PROOF NEEDED Use an unseen case, visible calculation, error analysis, and a stated limitation.</w:t>
      </w:r>
    </w:p>
    <w:p>
      <w:r>
        <w:t>UNDER THE HOOD Team checks test accuracy after every parameter change. Those repeated choices adapt to the test set, contaminating it.</w:t>
      </w:r>
    </w:p>
    <w:p>
      <w:r>
        <w:t>Draw a fresh data → model → prediction → evaluation trace:</w:t>
      </w:r>
    </w:p>
    <w:p>
      <w:r>
        <w:t>Predict first. Then check each step. A correct answer without visible evidence cannot be audited.</w:t>
      </w:r>
    </w:p>
    <w:p>
      <w:r>
        <w:t>STEP 1 Team checks test accuracy after every parameter change.</w:t>
      </w:r>
    </w:p>
    <w:p>
      <w:r>
        <w:t>STEP 2 Those repeated choices adapt to the test set, contaminating it.</w:t>
      </w:r>
    </w:p>
    <w:p>
      <w:r>
        <w:t>STEP 3 Use training for fitting and validation for model or threshold choices.</w:t>
      </w:r>
    </w:p>
    <w:p>
      <w:r>
        <w:t>STEP 4 After freezing choices, open the holdout once and report the final estimate honestly.</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final-test folder has twenty leaves; its labels are opened weekly to choose models.</w:t>
      </w:r>
    </w:p>
    <w:p>
      <w:r>
        <w:t>Is it still untouched?</w:t>
      </w:r>
    </w:p>
    <w:p>
      <w:pPr>
        <w:pStyle w:val="Heading3"/>
      </w:pPr>
      <w:r>
        <w:t>Exact explanation to model</w:t>
      </w:r>
    </w:p>
    <w:p>
      <w:r>
        <w:t>No. It functions as validation. Reserve a genuinely unused set for final evaluation or disclose the limitation.</w:t>
      </w:r>
    </w:p>
    <w:p>
      <w:pPr>
        <w:pStyle w:val="Heading3"/>
      </w:pPr>
      <w:r>
        <w:t>Explain the added worked example</w:t>
      </w:r>
    </w:p>
    <w:p>
      <w:r>
        <w:t>A final test is valuable because it did not guide model choices. Freeze the model, training preprocessing, threshold, metric, missing-prediction policy and test membership. Record the version before opening test labels. A classroom result is evidence about a small chosen set, not approval for deployment.</w:t>
      </w:r>
    </w:p>
    <w:p>
      <w:r>
        <w:t>Use fictional classroom data throughout this investigation. Keep the task, units, reference labels and data split visible as you reason. Earlier weeks supplied the model-building process; this week examines final testing and honest claims.</w:t>
      </w:r>
    </w:p>
    <w:p>
      <w:r>
        <w:t>A frozen classifier is tested on 20 fictional cases: TN 12 FP 2 FN 3 TP 3, blocked positive. Accuracy is 15/20=75 percent, precision 3/5=60 percent and recall 3/6=50 percent. Its previously fitted always-clear baseline gets 14/20=70 percent. The candidate improves accuracy here but misses half the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Hold Out Test Data</w:t>
      </w:r>
    </w:p>
    <w:p>
      <w:r>
        <w:t>Open the final hold-out only after recording the frozen model choice.</w:t>
      </w:r>
    </w:p>
    <w:p>
      <w:pPr>
        <w:pStyle w:val="Heading3"/>
      </w:pPr>
      <w:r>
        <w:t>The facts we will use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pStyle w:val="Heading3"/>
      </w:pPr>
      <w:r>
        <w:t>Why this result follows</w:t>
      </w:r>
    </w:p>
    <w:p>
      <w:r>
        <w:t>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hold-out can still be unrepresentative, too small or badly labelled; separation alone does not guarantee reliable estimates.</w:t>
      </w:r>
    </w:p>
    <w:p>
      <w:pPr>
        <w:pStyle w:val="Heading3"/>
      </w:pPr>
      <w:r>
        <w:t>Change one thing in the pictured case</w:t>
      </w:r>
    </w:p>
    <w:p>
      <w:r>
        <w:t>Change: The team changes a threshold after inspecting the false negatives.</w:t>
      </w:r>
    </w:p>
    <w:p>
      <w:r>
        <w:t>Prediction: This set is now development evidence for the revised model.</w:t>
      </w:r>
    </w:p>
    <w:p>
      <w:r>
        <w:t>Reason: Using final outcomes to change the model breaks the untouched hold-out role.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final-test folder has twenty leaves; its labels are opened weekly to choose models.</w:t>
      </w:r>
    </w:p>
    <w:p>
      <w:r>
        <w:t>Write the question to explain: Is it still untouched?</w:t>
      </w:r>
    </w:p>
    <w:p>
      <w:r>
        <w:t>Reveal after predictions: No. It functions as validation. Reserve a genuinely unused set for final evaluation or disclose the limitation.</w:t>
      </w:r>
    </w:p>
    <w:p>
      <w:r>
        <w:t>Keep for an independent attempt: You inspect final test failures, change features to fix them and report the new score on that same test set as untouched. What is wrong?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The difference is one correct case on 20; error consequences, limited coverage and missed blocked cases remain. Exit response: Retain the planned denominator and report the failed case and predefined scoring policy; disclose any metric denominator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is validation not an untouched final test? Check the explanation before proceeding.</w:t>
            </w:r>
          </w:p>
        </w:tc>
      </w:tr>
      <w:tr>
        <w:tc>
          <w:tcPr>
            <w:tcW w:type="dxa" w:w="5112"/>
          </w:tcPr>
          <w:p>
            <w:r>
              <w:t>7 to 18 minutes</w:t>
            </w:r>
          </w:p>
        </w:tc>
        <w:tc>
          <w:tcPr>
            <w:tcW w:type="dxa" w:w="5112"/>
          </w:tcPr>
          <w:p>
            <w:r>
              <w:t>Read the opening and model the worked evidence. Ask students to identify freeze in context.</w:t>
            </w:r>
          </w:p>
        </w:tc>
      </w:tr>
      <w:tr>
        <w:tc>
          <w:tcPr>
            <w:tcW w:type="dxa" w:w="5112"/>
          </w:tcPr>
          <w:p>
            <w:r>
              <w:t>18 to 32 minutes</w:t>
            </w:r>
          </w:p>
        </w:tc>
        <w:tc>
          <w:tcPr>
            <w:tcW w:type="dxa" w:w="5112"/>
          </w:tcPr>
          <w:p>
            <w:r>
              <w:t>Complete W 1 and W 2 with support: calculate a final report; compare a baseline.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freeze and held out. Invite a counterexample to an overconfident claim.</w:t>
            </w:r>
          </w:p>
        </w:tc>
      </w:tr>
      <w:tr>
        <w:tc>
          <w:tcPr>
            <w:tcW w:type="dxa" w:w="5112"/>
          </w:tcPr>
          <w:p>
            <w:r>
              <w:t>8 to 20 minutes</w:t>
            </w:r>
          </w:p>
        </w:tc>
        <w:tc>
          <w:tcPr>
            <w:tcW w:type="dxa" w:w="5112"/>
          </w:tcPr>
          <w:p>
            <w:r>
              <w:t>Discuss the application and complete W 3: The team changes a threshold after reading test errors. How should it label later results?</w:t>
            </w:r>
          </w:p>
        </w:tc>
      </w:tr>
      <w:tr>
        <w:tc>
          <w:tcPr>
            <w:tcW w:type="dxa" w:w="5112"/>
          </w:tcPr>
          <w:p>
            <w:r>
              <w:t>20 to 35 minutes</w:t>
            </w:r>
          </w:p>
        </w:tc>
        <w:tc>
          <w:tcPr>
            <w:tcW w:type="dxa" w:w="5112"/>
          </w:tcPr>
          <w:p>
            <w:r>
              <w:t>Collect W4 independently before giving hints. Assess these outcomes: Freeze the full evaluation procedure before testing; Report a held-out result with counts and limitations.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does 75 percent versus 70 percent not settle deployment?</w:t>
      </w:r>
    </w:p>
    <w:p>
      <w:r>
        <w:t>Teacher check: Teacher explanation: The difference is one correct case on 20; error consequences, limited coverage and missed blocked cases remain.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Final testing and honest claims.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Accuracy 15/20, precision 3/5, recall 3/6. Report TN 12 FP 2 FN 3 TP 3 and blocked positive.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needed for an honest final claim about the revised version? Point to the relevant step in the picture, then write the changed result and the rule or evidence that supports it.</w:t>
      </w:r>
    </w:p>
    <w:p>
      <w:pPr>
        <w:pStyle w:val="Heading3"/>
      </w:pPr>
      <w:r>
        <w:t>Reasoned teacher answer</w:t>
      </w:r>
    </w:p>
    <w:p>
      <w:r>
        <w:t>A newly reserved final set with appropriate grouping and fixed scoring rules, evaluated after the revision is frozen. Changed-case check: This set is now development evidence for the revised model. Using final outcomes to change the model breaks the untouched hold-out role.</w:t>
      </w:r>
    </w:p>
    <w:p>
      <w:r>
        <w:t>Changed-case reasoning: This set is now development evidence for the revised model. Using final outcomes to change the model breaks the untouched hold-out role.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Split-Integrity Court: classify workflow actions as allowed or contaminating, then redesign the evidence trail.</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Test data remains unbiased as long as the model never directly fits its labels.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Accuracy 15/20, precision 3/5, recall 3/6. Report TN 12 FP 2 FN 3 TP 3 and blocked positive.</w:t>
      </w:r>
    </w:p>
    <w:p>
      <w:r>
        <w:t>A stronger claim makes a stronger project: Retain the planned denominator and report the failed case and predefined scoring policy; disclose any metric denominator change.</w:t>
      </w:r>
    </w:p>
    <w:p>
      <w:r>
        <w:t>The new case can be copied from the example: The independent task changes the evidence. Require a fresh explanation: Accuracy 9/12=75 percent; precision 2/3 about 66.7 percent; recall 2/4=50 percent. These describe these 12 held-out examples only.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It functions as validation. Reserve a genuinely unused set for final evaluation or disclose the limitation.</w:t>
      </w:r>
    </w:p>
    <w:p>
      <w:pPr>
        <w:pStyle w:val="Heading3"/>
      </w:pPr>
      <w:r>
        <w:t>Independent question</w:t>
      </w:r>
    </w:p>
    <w:p>
      <w:r>
        <w:t>You inspect final test failures, change features to fix them and report the new score on that same test set as untouched. What is wrong?</w:t>
      </w:r>
    </w:p>
    <w:p>
      <w:pPr>
        <w:pStyle w:val="Heading3"/>
      </w:pPr>
      <w:r>
        <w:t>Expected independent answer</w:t>
      </w:r>
    </w:p>
    <w:p>
      <w:r>
        <w:t>The test influenced development and is no longer untouched. Report this use honestly and obtain a separate final evaluation set if a new independent estimate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“Renaming reused data test restores its independence.” Keep the first attempt and an uncoached retry separate.</w:t>
      </w:r>
    </w:p>
    <w:p>
      <w:pPr>
        <w:pStyle w:val="Heading3"/>
      </w:pPr>
      <w:r>
        <w:t>Original transfer answer</w:t>
      </w:r>
    </w:p>
    <w:p>
      <w:r>
        <w:t>It became validation/development evidence. Without fresh data, disclose that no untouched final evaluation is available and report the reused-set score as development performance. Do not relabel it unseen because the model did not directly train on those rows.</w:t>
      </w:r>
    </w:p>
    <w:p>
      <w:pPr>
        <w:pStyle w:val="Heading3"/>
      </w:pPr>
      <w:r>
        <w:t>Explanations for the additional workbook examples</w:t>
      </w:r>
    </w:p>
    <w:p>
      <w:pPr>
        <w:pStyle w:val="Heading3"/>
      </w:pPr>
      <w:r>
        <w:t>W1 Calculate a final report</w:t>
      </w:r>
    </w:p>
    <w:p>
      <w:r>
        <w:t>Calculate the worked accuracy, precision and recall with denominators.</w:t>
      </w:r>
    </w:p>
    <w:p>
      <w:r>
        <w:t>Teacher explanation: Accuracy 15/20, precision 3/5, recall 3/6. Report TN 12 FP 2 FN 3 TP 3 and blocked positive.</w:t>
      </w:r>
    </w:p>
    <w:p>
      <w:pPr>
        <w:pStyle w:val="Heading3"/>
      </w:pPr>
      <w:r>
        <w:t>W2 Compare a baseline</w:t>
      </w:r>
    </w:p>
    <w:p>
      <w:r>
        <w:t>Why does 75 percent versus 70 percent not settle deployment?</w:t>
      </w:r>
    </w:p>
    <w:p>
      <w:r>
        <w:t>Teacher explanation: The difference is one correct case on 20; error consequences, limited coverage and missed blocked cases remain.</w:t>
      </w:r>
    </w:p>
    <w:p>
      <w:pPr>
        <w:pStyle w:val="Heading3"/>
      </w:pPr>
      <w:r>
        <w:t>W3 Handle a revision</w:t>
      </w:r>
    </w:p>
    <w:p>
      <w:r>
        <w:t>The team changes a threshold after reading test errors. How should it label later results?</w:t>
      </w:r>
    </w:p>
    <w:p>
      <w:r>
        <w:t>Teacher explanation: Post-test development on an inspected set, with the first frozen test retained; a fresh independent set is needed for another untouched-test claim.</w:t>
      </w:r>
    </w:p>
    <w:p>
      <w:pPr>
        <w:pStyle w:val="Heading3"/>
      </w:pPr>
      <w:r>
        <w:t>W4 Apply independently</w:t>
      </w:r>
    </w:p>
    <w:p>
      <w:r>
        <w:t>A new frozen test has TN 7 FP 1 FN 2 TP 2. Calculate accuracy, precision and recall and state a bounded claim.</w:t>
      </w:r>
    </w:p>
    <w:p>
      <w:r>
        <w:t>Teacher explanation: Accuracy 9/12=75 percent; precision 2/3 about 66.7 percent; recall 2/4=50 percent. These describe these 12 held-out examples only.</w:t>
      </w:r>
    </w:p>
    <w:p>
      <w:pPr>
        <w:pStyle w:val="Heading3"/>
      </w:pPr>
      <w:r>
        <w:t>W5 Report a failure</w:t>
      </w:r>
    </w:p>
    <w:p>
      <w:r>
        <w:t>One planned case returns no prediction. What must the report retain?</w:t>
      </w:r>
    </w:p>
    <w:p>
      <w:r>
        <w:t>Teacher explanation: Retain the planned denominator and report the failed case and predefined scoring policy; disclose any metric denominator change.</w:t>
      </w:r>
    </w:p>
    <w:p>
      <w:pPr>
        <w:pStyle w:val="Heading3"/>
      </w:pPr>
      <w:r>
        <w:t>Assess independent transfer</w:t>
      </w:r>
    </w:p>
    <w:p>
      <w:r>
        <w:t>Selected case: A new frozen test has TN 7 FP 1 FN 2 TP 2. Calculate accuracy, precision and recall and state a bounded claim.</w:t>
      </w:r>
    </w:p>
    <w:p>
      <w:pPr>
        <w:pStyle w:val="Heading3"/>
      </w:pPr>
      <w:r>
        <w:t>Selected case answer</w:t>
      </w:r>
    </w:p>
    <w:p>
      <w:r>
        <w:t>Teacher explanation: Accuracy 9/12=75 percent; precision 2/3 about 66.7 percent; recall 2/4=50 percent. These describe these 12 held-out examples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Seal the Plant Classifier final test IDs and labels; record who may open them and at which release gate.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Train, Validation, Test.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freeze and held out in full sentences. Extension: alter one condition in the worked example and explain which conclusion changes and which remains supported.</w:t>
      </w:r>
    </w:p>
    <w:p>
      <w:r>
        <w:t>For independent W 4, require: Accuracy 9/12=75 percent; precision 2/3 about 66.7 percent; recall 2/4=50 percent. These describe these 12 held-out examples only. Fresh retry TN 8 FP 2 FN 1 TP 1: accuracy 9/12=75 percent, precision 1/3, recall 1/2. Require counts and a scope-limited statement. Mark each criterion as independent, supported or not yet demonstrated. Reassess the reasoning after feedback; do not replace the first attempt silently.</w:t>
      </w:r>
    </w:p>
    <w:p>
      <w:r>
        <w:t>Next week: Overfitting and model capacity. Carry forward the saved evidence and the distinction between development choices and justified claims.</w:t>
      </w:r>
    </w:p>
    <w:p>
      <w:pPr>
        <w:pStyle w:val="Heading3"/>
      </w:pPr>
      <w:r>
        <w:t>Plan the delayed return</w:t>
      </w:r>
    </w:p>
    <w:p>
      <w:r>
        <w:t>Suggested return points in this level: ai-4/24, ai-4/26, ai-4/29.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