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ai-4/26</w:t>
      </w:r>
    </w:p>
    <w:p>
      <w:pPr>
        <w:pStyle w:val="Title"/>
      </w:pPr>
      <w:r>
        <w:t>Reproducible Experiments</w:t>
      </w:r>
    </w:p>
    <w:p>
      <w:r>
        <w:t>Project: Responsible Plant Classifier</w:t>
      </w:r>
    </w:p>
    <w:p>
      <w:pPr>
        <w:pStyle w:val="Heading1"/>
      </w:pPr>
      <w:r>
        <w:t>01. Reproducible Experiments</w:t>
      </w:r>
    </w:p>
    <w:p>
      <w:pPr>
        <w:pStyle w:val="Heading3"/>
      </w:pPr>
      <w:r>
        <w:t>Teach the learning cycle</w:t>
      </w:r>
    </w:p>
    <w:p>
      <w:r>
        <w:t>Primary target: Record enough detail to reproduce a run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Metrics Match Consequences</w:t>
      </w:r>
    </w:p>
    <w:p>
      <w:r>
        <w:t>Without opening the old lesson, explain one key idea from Metrics Match Consequences. Give an example and a mistake that the idea helps you avoid.</w:t>
      </w:r>
    </w:p>
    <w:p>
      <w:r>
        <w:t>Look for: Apply a declared score threshold including equality</w:t>
      </w:r>
    </w:p>
    <w:p>
      <w:r>
        <w:t>Reference example, not the only acceptable wording: Teacher explanation: At .5: A, B, C. At .3: A, B, C, D, E, including equality.</w:t>
      </w:r>
    </w:p>
    <w:p>
      <w:pPr>
        <w:pStyle w:val="Heading3"/>
      </w:pPr>
      <w:r>
        <w:t>Hold Out Test Data</w:t>
      </w:r>
    </w:p>
    <w:p>
      <w:r>
        <w:t>Without opening the old lesson, explain one key idea from Hold Out Test Data. Give an example and a mistake that the idea helps you avoid.</w:t>
      </w:r>
    </w:p>
    <w:p>
      <w:r>
        <w:t>Look for: Freeze the full evaluation procedure before testing</w:t>
      </w:r>
    </w:p>
    <w:p>
      <w:r>
        <w:t>Reference example, not the only acceptable wording: Teacher explanation: Accuracy 15/20, precision 3/5, recall 3/6. Report TN 12 FP 2 FN 3 TP 3 and blocked positive.</w:t>
      </w:r>
    </w:p>
    <w:p>
      <w:pPr>
        <w:pStyle w:val="Heading3"/>
      </w:pPr>
      <w:r>
        <w:t>Mean, Median, and Baselines</w:t>
      </w:r>
    </w:p>
    <w:p>
      <w:r>
        <w:t>Without opening the old lesson, explain one key idea from Mean, Median, and Baselines. Give an example and a mistake that the idea helps you avoid.</w:t>
      </w:r>
    </w:p>
    <w:p>
      <w:r>
        <w:t>Look for: Fit mean and median constant baselines on training targets</w:t>
      </w:r>
    </w:p>
    <w:p>
      <w:r>
        <w:t>Reference example, not the only acceptable wording: Teacher explanation: Mean 6; median 5.</w:t>
      </w:r>
    </w:p>
    <w:p>
      <w:r>
        <w:t>Use the student module and workbook section with this exact week title. The worked case, independent question and answers below form one aligned lesson sequence.</w:t>
      </w:r>
    </w:p>
    <w:p>
      <w:pPr>
        <w:pStyle w:val="Heading3"/>
      </w:pPr>
      <w:r>
        <w:t>What the learner must demonstrate</w:t>
      </w:r>
    </w:p>
    <w:p>
      <w:r>
        <w:t>Two teams use the same random seed but different label files. Their results differ. List the records needed to reproduce the experiment.</w:t>
      </w:r>
    </w:p>
    <w:p>
      <w:pPr>
        <w:pStyle w:val="Heading3"/>
      </w:pPr>
      <w:r>
        <w:t>Concept to explain</w:t>
      </w:r>
    </w:p>
    <w:p>
      <w:r>
        <w:t>A result is reproducible only when another builder can recreate the data, split, code, settings, seed, and metric calculation.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reproducibility</w:t>
            </w:r>
          </w:p>
        </w:tc>
        <w:tc>
          <w:tcPr>
            <w:tcW w:type="dxa" w:w="5112"/>
          </w:tcPr>
          <w:p>
            <w:r>
              <w:t>ability to recreate a result</w:t>
            </w:r>
          </w:p>
        </w:tc>
      </w:tr>
      <w:tr>
        <w:tc>
          <w:tcPr>
            <w:tcW w:type="dxa" w:w="5112"/>
          </w:tcPr>
          <w:p>
            <w:r>
              <w:t>data version</w:t>
            </w:r>
          </w:p>
        </w:tc>
        <w:tc>
          <w:tcPr>
            <w:tcW w:type="dxa" w:w="5112"/>
          </w:tcPr>
          <w:p>
            <w:r>
              <w:t>identified dataset state</w:t>
            </w:r>
          </w:p>
        </w:tc>
      </w:tr>
      <w:tr>
        <w:tc>
          <w:tcPr>
            <w:tcW w:type="dxa" w:w="5112"/>
          </w:tcPr>
          <w:p>
            <w:r>
              <w:t>random seed</w:t>
            </w:r>
          </w:p>
        </w:tc>
        <w:tc>
          <w:tcPr>
            <w:tcW w:type="dxa" w:w="5112"/>
          </w:tcPr>
          <w:p>
            <w:r>
              <w:t>value controlling repeatable randomness</w:t>
            </w:r>
          </w:p>
        </w:tc>
      </w:tr>
      <w:tr>
        <w:tc>
          <w:tcPr>
            <w:tcW w:type="dxa" w:w="5112"/>
          </w:tcPr>
          <w:p>
            <w:r>
              <w:t>experiment record</w:t>
            </w:r>
          </w:p>
        </w:tc>
        <w:tc>
          <w:tcPr>
            <w:tcW w:type="dxa" w:w="5112"/>
          </w:tcPr>
          <w:p>
            <w:r>
              <w:t>complete inputs, settings, and outcomes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experimental records and seeds.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The model version, split, metric, data provenance and development choices.</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Apply the connected idea: Versioned experiments</w:t>
      </w:r>
    </w:p>
    <w:p>
      <w:r>
        <w:t>Teach Week 28 as a two-session investigation using fictional data. A fictional activity scoring experiment compares two weight settings on the same development records. Save code version, input version, weights, tie rule and outputs. A label such as v2 is useful only when it refers to an identifiable saved state. Assess the three stated outcomes through the independent task, not by copying the worked result.</w:t>
      </w:r>
    </w:p>
    <w:p>
      <w:pPr>
        <w:pStyle w:val="Heading3"/>
      </w:pPr>
      <w:r>
        <w:t>Readiness answer</w:t>
      </w:r>
    </w:p>
    <w:p>
      <w:r>
        <w:t>To avoid changing expectations simply to match a bug.</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explain reproducible experiments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Reproduce a peer's run from an experiment card.</w:t>
      </w:r>
    </w:p>
    <w:p>
      <w:r>
        <w:t>MODEL IDEA A result is reproducible only when another builder can recreate the data, split, code, settings, seed, and metric calculation.</w:t>
      </w:r>
    </w:p>
    <w:p>
      <w:r>
        <w:t>PROOF NEEDED Use an unseen case, visible calculation, error analysis, and a stated limitation.</w:t>
      </w:r>
    </w:p>
    <w:p>
      <w:r>
        <w:t>UNDER THE HOOD Record data=v2, split=grouped-s1, code=commit A7, seed=42. Record preprocessing, features, model type, settings, and library versions.</w:t>
      </w:r>
    </w:p>
    <w:p>
      <w:r>
        <w:t>Draw a fresh data → model → prediction → evaluation trace:</w:t>
      </w:r>
    </w:p>
    <w:p>
      <w:r>
        <w:t>Predict first. Then check each step. A correct answer without visible evidence cannot be audited.</w:t>
      </w:r>
    </w:p>
    <w:p>
      <w:r>
        <w:t>STEP 1 Record data=v2, split=grouped-s1, code=commit A7, seed=42.</w:t>
      </w:r>
    </w:p>
    <w:p>
      <w:r>
        <w:t>STEP 2 Record preprocessing, features, model type, settings, and library versions.</w:t>
      </w:r>
    </w:p>
    <w:p>
      <w:r>
        <w:t>STEP 3 Peer reruns and gets 16/20 correct, matching 80% accuracy.</w:t>
      </w:r>
    </w:p>
    <w:p>
      <w:r>
        <w:t>STEP 4 A mismatch triggers environment and data comparison—not silent replacement.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report says accuracy85% without data split, code version, seed or preprocessing.</w:t>
      </w:r>
    </w:p>
    <w:p>
      <w:r>
        <w:t>Specify reproducibility records.</w:t>
      </w:r>
    </w:p>
    <w:p>
      <w:pPr>
        <w:pStyle w:val="Heading3"/>
      </w:pPr>
      <w:r>
        <w:t>Exact explanation to model</w:t>
      </w:r>
    </w:p>
    <w:p>
      <w:r>
        <w:t>Record data identity, group/split IDs, code/dependency versions, preprocessing, features, settings, seeds where relevant, metric definition and raw predictions. Seed alone is insufficient.</w:t>
      </w:r>
    </w:p>
    <w:p>
      <w:pPr>
        <w:pStyle w:val="Heading3"/>
      </w:pPr>
      <w:r>
        <w:t>Explain the added worked example</w:t>
      </w:r>
    </w:p>
    <w:p>
      <w:r>
        <w:t>A seed can help repeat a random split or initialization, but it is not a magic quality stamp. Save data version, split membership, code version, settings, preprocessing, seed and metric definition. Some software operations remain nondeterministic, so document tolerances and environment too.</w:t>
      </w:r>
    </w:p>
    <w:p>
      <w:r>
        <w:t>Use fictional classroom data throughout this investigation. Keep the task, units, reference labels and data split visible as you reason. Earlier weeks supplied the model-building process; this week examines experimental records and seeds.</w:t>
      </w:r>
    </w:p>
    <w:p>
      <w:r>
        <w:t>A team declares seeds 11, 22, 33 before running. Validation accuracies are 14/20, 16/20, 12/20:70, 80, 60 percent. Mean accuracy is 70 percent, with a 20-percentage-point range. Reporting only seed 22 as the model result hides the declared experiment.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Seed</w:t>
            </w:r>
          </w:p>
        </w:tc>
        <w:tc>
          <w:tcPr>
            <w:tcW w:type="dxa" w:w="5112"/>
          </w:tcPr>
          <w:p>
            <w:r>
              <w:t>An initial value controlling a pseudo-random process</w:t>
            </w:r>
          </w:p>
        </w:tc>
      </w:tr>
      <w:tr>
        <w:tc>
          <w:tcPr>
            <w:tcW w:type="dxa" w:w="5112"/>
          </w:tcPr>
          <w:p>
            <w:r>
              <w:t>Run record</w:t>
            </w:r>
          </w:p>
        </w:tc>
        <w:tc>
          <w:tcPr>
            <w:tcW w:type="dxa" w:w="5112"/>
          </w:tcPr>
          <w:p>
            <w:r>
              <w:t>A saved account of inputs, settings and outputs</w:t>
            </w:r>
          </w:p>
        </w:tc>
      </w:tr>
      <w:tr>
        <w:tc>
          <w:tcPr>
            <w:tcW w:type="dxa" w:w="5112"/>
          </w:tcPr>
          <w:p>
            <w:r>
              <w:t>Reproducibility</w:t>
            </w:r>
          </w:p>
        </w:tc>
        <w:tc>
          <w:tcPr>
            <w:tcW w:type="dxa" w:w="5112"/>
          </w:tcPr>
          <w:p>
            <w:r>
              <w:t>Ability to repeat a specified procedure</w:t>
            </w:r>
          </w:p>
        </w:tc>
      </w:tr>
      <w:tr>
        <w:tc>
          <w:tcPr>
            <w:tcW w:type="dxa" w:w="5112"/>
          </w:tcPr>
          <w:p>
            <w:r>
              <w:t>Cherry-picking</w:t>
            </w:r>
          </w:p>
        </w:tc>
        <w:tc>
          <w:tcPr>
            <w:tcW w:type="dxa" w:w="5112"/>
          </w:tcPr>
          <w:p>
            <w:r>
              <w:t>Reporting favorable results while hiding relevant others</w:t>
            </w:r>
          </w:p>
        </w:tc>
      </w:tr>
    </w:tbl>
    <w:p>
      <w:pPr>
        <w:pStyle w:val="Heading3"/>
      </w:pPr>
      <w:r>
        <w:t>Apply the connected idea: Versioned experiments</w:t>
      </w:r>
    </w:p>
    <w:p>
      <w:r>
        <w:t>A fictional activity scoring experiment compares two weight settings on the same development records. Save code version, input version, weights, tie rule and outputs. A label such as v2 is useful only when it refers to an identifiable saved state.</w:t>
      </w:r>
    </w:p>
    <w:p>
      <w:r>
        <w:t>The ranking changes because the preference weights changed. That is a policy comparison, not proof that v2 is more accurate. Keep the same data and constraints when comparing weights, and record why a policy better fits the stated goal.</w:t>
      </w:r>
    </w:p>
    <w:p>
      <w:r>
        <w:t>No. The data change is another possible explanation. Exit: No. They now informed development. Report that use and seek fresh cases for a new independent check.</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Experimental records and seeds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Before running</w:t>
            </w:r>
          </w:p>
        </w:tc>
        <w:tc>
          <w:tcPr>
            <w:tcW w:type="dxa" w:w="3408"/>
          </w:tcPr>
          <w:p>
            <w:r>
              <w:t>Declare 11 22 33</w:t>
            </w:r>
          </w:p>
        </w:tc>
        <w:tc>
          <w:tcPr>
            <w:tcW w:type="dxa" w:w="3408"/>
          </w:tcPr>
          <w:p>
            <w:r>
              <w:t>Save data and settings</w:t>
            </w:r>
          </w:p>
        </w:tc>
      </w:tr>
      <w:tr>
        <w:tc>
          <w:tcPr>
            <w:tcW w:type="dxa" w:w="3408"/>
          </w:tcPr>
          <w:p>
            <w:r>
              <w:t>Observed results</w:t>
            </w:r>
          </w:p>
        </w:tc>
        <w:tc>
          <w:tcPr>
            <w:tcW w:type="dxa" w:w="3408"/>
          </w:tcPr>
          <w:p>
            <w:r>
              <w:t>70 80 60 percent</w:t>
            </w:r>
          </w:p>
        </w:tc>
        <w:tc>
          <w:tcPr>
            <w:tcW w:type="dxa" w:w="3408"/>
          </w:tcPr>
          <w:p>
            <w:r>
              <w:t>Keep all three runs</w:t>
            </w:r>
          </w:p>
        </w:tc>
      </w:tr>
      <w:tr>
        <w:tc>
          <w:tcPr>
            <w:tcW w:type="dxa" w:w="3408"/>
          </w:tcPr>
          <w:p>
            <w:r>
              <w:t>Summary</w:t>
            </w:r>
          </w:p>
        </w:tc>
        <w:tc>
          <w:tcPr>
            <w:tcW w:type="dxa" w:w="3408"/>
          </w:tcPr>
          <w:p>
            <w:r>
              <w:t>Mean 70 percent</w:t>
            </w:r>
          </w:p>
        </w:tc>
        <w:tc>
          <w:tcPr>
            <w:tcW w:type="dxa" w:w="3408"/>
          </w:tcPr>
          <w:p>
            <w:r>
              <w:t>Range 20 points</w:t>
            </w:r>
          </w:p>
        </w:tc>
      </w:tr>
    </w:tbl>
    <w:p>
      <w:r>
        <w:t>The seed is part of the procedure, not evidence that a split represents the target population. Reproducing leakage perfectly reproduces a mistake. Check group separation and legitimate features before celebrating identical outputs.</w:t>
      </w:r>
    </w:p>
    <w:p>
      <w:pPr>
        <w:pStyle w:val="Heading3"/>
      </w:pPr>
      <w:r>
        <w:t>A file contains only seed 22 and 80 percent. Name four missing items.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Reproducible Experiments</w:t>
      </w:r>
    </w:p>
    <w:p>
      <w:r>
        <w:t>Record variation across declared seeds instead of selecting the prettiest run.</w:t>
      </w:r>
    </w:p>
    <w:p>
      <w:pPr>
        <w:pStyle w:val="Heading3"/>
      </w:pPr>
      <w:r>
        <w:t>The facts we will use</w:t>
      </w:r>
    </w:p>
    <w:p>
      <w:r>
        <w:t>Same fixed validation set of10 cases; declared runs seed 4=6 correct, seed 5=8, seed 6=7. All three are reported.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All declared seeds"/>
            <wp:cNvGraphicFramePr>
              <a:graphicFrameLocks noChangeAspect="1"/>
            </wp:cNvGraphicFramePr>
            <a:graphic>
              <a:graphicData uri="http://schemas.openxmlformats.org/drawingml/2006/picture">
                <pic:pic>
                  <pic:nvPicPr>
                    <pic:cNvPr id="0" name="academy-detail-ai-4-26.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eproducible Experiments. Keep run identities: Record seeds4, 5, 6 with 6/10, 8/10, 7/10.. Summarise variation: Mean accuracy is 70%; range is 60% to80%.. Preserve context: Record data version, split, code, settings and seeds, not just the winning80%."/>
            <wp:cNvGraphicFramePr>
              <a:graphicFrameLocks noChangeAspect="1"/>
            </wp:cNvGraphicFramePr>
            <a:graphic>
              <a:graphicData uri="http://schemas.openxmlformats.org/drawingml/2006/picture">
                <pic:pic>
                  <pic:nvPicPr>
                    <pic:cNvPr id="0" name="academy-visual-ai-4-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run identities</w:t>
            </w:r>
          </w:p>
        </w:tc>
        <w:tc>
          <w:tcPr>
            <w:tcW w:type="dxa" w:w="5112"/>
          </w:tcPr>
          <w:p>
            <w:r>
              <w:t>Record seeds4, 5, 6 with 6/10, 8/10, 7/10.</w:t>
            </w:r>
          </w:p>
        </w:tc>
      </w:tr>
      <w:tr>
        <w:tc>
          <w:tcPr>
            <w:tcW w:type="dxa" w:w="5112"/>
          </w:tcPr>
          <w:p>
            <w:r>
              <w:t>2. Summarise variation</w:t>
            </w:r>
          </w:p>
        </w:tc>
        <w:tc>
          <w:tcPr>
            <w:tcW w:type="dxa" w:w="5112"/>
          </w:tcPr>
          <w:p>
            <w:r>
              <w:t>Mean accuracy is 70%; range is 60% to80%.</w:t>
            </w:r>
          </w:p>
        </w:tc>
      </w:tr>
      <w:tr>
        <w:tc>
          <w:tcPr>
            <w:tcW w:type="dxa" w:w="5112"/>
          </w:tcPr>
          <w:p>
            <w:r>
              <w:t>3. Preserve context</w:t>
            </w:r>
          </w:p>
        </w:tc>
        <w:tc>
          <w:tcPr>
            <w:tcW w:type="dxa" w:w="5112"/>
          </w:tcPr>
          <w:p>
            <w:r>
              <w:t>Record data version, split, code, settings and seeds, not just the winning80%.</w:t>
            </w:r>
          </w:p>
        </w:tc>
      </w:tr>
    </w:tbl>
    <w:p>
      <w:r>
        <w:t>Match each pictured step to the supplied facts. This is a worked teaching case, not an independent assessment.</w:t>
      </w:r>
    </w:p>
    <w:p>
      <w:pPr>
        <w:pStyle w:val="Heading3"/>
      </w:pPr>
      <w:r>
        <w:t>Why this result follows</w:t>
      </w:r>
    </w:p>
    <w:p>
      <w:r>
        <w:t>Read the picture in order. Record data version, split, code, settings and seeds, not just the winning80%.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Seeds help reproduction but do not necessarily remove hardware or library nondeterminism; report the actual environment.</w:t>
      </w:r>
    </w:p>
    <w:p>
      <w:pPr>
        <w:pStyle w:val="Heading3"/>
      </w:pPr>
      <w:r>
        <w:t>Change one thing in the pictured case</w:t>
      </w:r>
    </w:p>
    <w:p>
      <w:r>
        <w:t>Change: The report deletes the 60% run.</w:t>
      </w:r>
    </w:p>
    <w:p>
      <w:r>
        <w:t>Prediction: The remaining mean rises to75%, but the reported comparison becomes selectively incomplete.</w:t>
      </w:r>
    </w:p>
    <w:p>
      <w:r>
        <w:t>Reason: Removing an unfavourable declared run changes the evidence rather than improving the method.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report says accuracy85% without data split, code version, seed or preprocessing.</w:t>
      </w:r>
    </w:p>
    <w:p>
      <w:r>
        <w:t>Write the question to explain: Specify reproducibility records.</w:t>
      </w:r>
    </w:p>
    <w:p>
      <w:r>
        <w:t>Reveal after predictions: Record data identity, group/split IDs, code/dependency versions, preprocessing, features, settings, seeds where relevant, metric definition and raw predictions. Seed alone is insufficient.</w:t>
      </w:r>
    </w:p>
    <w:p>
      <w:r>
        <w:t>Keep for an independent attempt: Two runs use different random splits and different feature sets. Their scores differ. What must be recorded, and why is the cause unclear?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Examples: data version, split IDs, model settings, code version, metric denominator and full planned-run results. Exit response: Record the failed run, cause and any retry; disclose which runs contributed to summaries and do not invent its score.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must accompany a reported validation score? Check the explanation before proceeding.</w:t>
            </w:r>
          </w:p>
        </w:tc>
      </w:tr>
      <w:tr>
        <w:tc>
          <w:tcPr>
            <w:tcW w:type="dxa" w:w="5112"/>
          </w:tcPr>
          <w:p>
            <w:r>
              <w:t>7 to 18 minutes</w:t>
            </w:r>
          </w:p>
        </w:tc>
        <w:tc>
          <w:tcPr>
            <w:tcW w:type="dxa" w:w="5112"/>
          </w:tcPr>
          <w:p>
            <w:r>
              <w:t>Read the opening and model the worked evidence. Ask students to identify seed in context.</w:t>
            </w:r>
          </w:p>
        </w:tc>
      </w:tr>
      <w:tr>
        <w:tc>
          <w:tcPr>
            <w:tcW w:type="dxa" w:w="5112"/>
          </w:tcPr>
          <w:p>
            <w:r>
              <w:t>18 to 32 minutes</w:t>
            </w:r>
          </w:p>
        </w:tc>
        <w:tc>
          <w:tcPr>
            <w:tcW w:type="dxa" w:w="5112"/>
          </w:tcPr>
          <w:p>
            <w:r>
              <w:t>Complete W 1 and W 2 with support: summarize all runs; improve a record.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seed and run record. Invite a counterexample to an overconfident claim.</w:t>
            </w:r>
          </w:p>
        </w:tc>
      </w:tr>
      <w:tr>
        <w:tc>
          <w:tcPr>
            <w:tcW w:type="dxa" w:w="5112"/>
          </w:tcPr>
          <w:p>
            <w:r>
              <w:t>8 to 20 minutes</w:t>
            </w:r>
          </w:p>
        </w:tc>
        <w:tc>
          <w:tcPr>
            <w:tcW w:type="dxa" w:w="5112"/>
          </w:tcPr>
          <w:p>
            <w:r>
              <w:t>Discuss the application and complete W 3: Does identical output prove a valid experiment?</w:t>
            </w:r>
          </w:p>
        </w:tc>
      </w:tr>
      <w:tr>
        <w:tc>
          <w:tcPr>
            <w:tcW w:type="dxa" w:w="5112"/>
          </w:tcPr>
          <w:p>
            <w:r>
              <w:t>20 to 35 minutes</w:t>
            </w:r>
          </w:p>
        </w:tc>
        <w:tc>
          <w:tcPr>
            <w:tcW w:type="dxa" w:w="5112"/>
          </w:tcPr>
          <w:p>
            <w:r>
              <w:t>Collect W4 independently before giving hints. Assess these outcomes: Record enough detail to reproduce a run; Distinguish reproducibility from validity.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A file contains only seed 22 and 80 percent. Name four missing items.</w:t>
      </w:r>
    </w:p>
    <w:p>
      <w:r>
        <w:t>Teacher check: Teacher explanation: Examples: data version, split IDs, model settings, code version, metric denominator and full planned-run results.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Experimental records and seeds.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Mean 70 percent; range 80-60=20 percentage points, across the three declared runs.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Versioned experiments</w:t>
      </w:r>
    </w:p>
    <w:p>
      <w:r>
        <w:t>Target: Record a reproducible experiment version</w:t>
      </w:r>
    </w:p>
    <w:p>
      <w:r>
        <w:t>Reserve further sessions for this topic; the 135-minute primary plan does not absorb all added content.</w:t>
      </w:r>
    </w:p>
    <w:p>
      <w:r>
        <w:t>Completion practice: A has fun 3 and learning 2. Score it under weights (2,1) and (1,2).</w:t>
      </w:r>
    </w:p>
    <w:p>
      <w:r>
        <w:t>Teacher check: Scores 8 and 7.</w:t>
      </w:r>
    </w:p>
    <w:p>
      <w:r>
        <w:t>Individual check: For Versioned experiments, use its worked case to evaluate this proposed explanation: “A successful run proves the conclusion”. Explain the deciding step.</w:t>
      </w:r>
    </w:p>
    <w:p>
      <w:r>
        <w:t>Expected correction: Once holdout results guide another change, those cases have become development evidence. A later independent evaluation needs new reserved cases. Small holdouts still provide limited evidence.</w:t>
      </w:r>
    </w:p>
    <w:p>
      <w:r>
        <w:t>Apply the same support, independent transfer and delayed-review decisions to the named connected-topic workbook tasks.</w:t>
      </w:r>
    </w:p>
    <w:p>
      <w:pPr>
        <w:pStyle w:val="Heading3"/>
      </w:pPr>
      <w:r>
        <w:t>Pictorial practice question</w:t>
      </w:r>
    </w:p>
    <w:p>
      <w:r>
        <w:t>What should accompany the mean 70%? Point to the relevant step in the picture, then write the changed result and the rule or evidence that supports it.</w:t>
      </w:r>
    </w:p>
    <w:p>
      <w:pPr>
        <w:pStyle w:val="Heading3"/>
      </w:pPr>
      <w:r>
        <w:t>Reasoned teacher answer</w:t>
      </w:r>
    </w:p>
    <w:p>
      <w:r>
        <w:t>The three individual run results, seed list, 60–80% range and shared evaluation conditions, so variability is visible. Changed-case check: The remaining mean rises to75%, but the reported comparison becomes selectively incomplete. Removing an unfavourable declared run changes the evidence rather than improving the method.</w:t>
      </w:r>
    </w:p>
    <w:p>
      <w:r>
        <w:t>Changed-case reasoning: The remaining mean rises to75%, but the reported comparison becomes selectively incomplete. Removing an unfavourable declared run changes the evidence rather than improving the method.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Reproduction Swap: exchange incomplete experiment cards, identify missing fields, then reproduce and explain any mismatch.</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Writing down the final accuracy makes an experiment reproducible.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Mean 70 percent; range 80-60=20 percentage points, across the three declared runs.</w:t>
      </w:r>
    </w:p>
    <w:p>
      <w:r>
        <w:t>A stronger claim makes a stronger project: Record the failed run, cause and any retry; disclose which runs contributed to summaries and do not invent its score.</w:t>
      </w:r>
    </w:p>
    <w:p>
      <w:r>
        <w:t>The new case can be copied from the example: The independent task changes the evidence. Require a fresh explanation: Mean 27/36=75 percent; range(10-8)/12=1/6 about 16.7 percentage points. Retain all three runs.</w:t>
      </w:r>
    </w:p>
    <w:p>
      <w:pPr>
        <w:pStyle w:val="Heading3"/>
      </w:pPr>
      <w:r>
        <w:t>Check these misconceptions</w:t>
      </w:r>
    </w:p>
    <w:p>
      <w:r>
        <w:t>A successful run proves the conclusion: Once holdout results guide another change, those cases have become development evidence. A later independent evaluation needs new reserved cases. Small holdouts still provide limited evidence.</w:t>
      </w:r>
    </w:p>
    <w:p>
      <w:r>
        <w:t>Matching the example is enough: Require the new W4 case, explicit predictions and an explanation. Fresh retry: E (4,2), F (1,5) gives v1 10 versus 7 and v2 8 versus 11. Require a complete run log and a statement of what is held fixed.</w:t>
      </w:r>
    </w:p>
    <w:p>
      <w:r>
        <w:t>A convenient shortcut preserves meaning: Overwriting a file called latest removes the ability to reproduce earlier results unless versions are retained elsewhere. Save identifiable versions and a run log. Avoid editing a reserved final test after seeing its output to make the chosen version look better.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Record data identity, group/split IDs, code/dependency versions, preprocessing, features, settings, seeds where relevant, metric definition and raw predictions. Seed alone is insufficient.</w:t>
      </w:r>
    </w:p>
    <w:p>
      <w:pPr>
        <w:pStyle w:val="Heading3"/>
      </w:pPr>
      <w:r>
        <w:t>Independent question</w:t>
      </w:r>
    </w:p>
    <w:p>
      <w:r>
        <w:t>Two runs use different random splits and different feature sets. Their scores differ. What must be recorded, and why is the cause unclear?</w:t>
      </w:r>
    </w:p>
    <w:p>
      <w:pPr>
        <w:pStyle w:val="Heading3"/>
      </w:pPr>
      <w:r>
        <w:t>Expected independent answer</w:t>
      </w:r>
    </w:p>
    <w:p>
      <w:r>
        <w:t>Record data version, split or seed, features, model settings, code version and metric. Since multiple factors changed, the score difference cannot be attributed to one factor.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random seed alone records every source of experimental variation.” Keep the first attempt and an uncoached retry separate.</w:t>
      </w:r>
    </w:p>
    <w:p>
      <w:pPr>
        <w:pStyle w:val="Heading3"/>
      </w:pPr>
      <w:r>
        <w:t>Original transfer answer</w:t>
      </w:r>
    </w:p>
    <w:p>
      <w:r>
        <w:t>Record dataset and label versions, identity groups and split IDs, code/dependency versions, preprocessing, features, model settings, seeds, metric definitions and raw predictions. Same seed cannot compensate for different data or procedures.</w:t>
      </w:r>
    </w:p>
    <w:p>
      <w:pPr>
        <w:pStyle w:val="Heading3"/>
      </w:pPr>
      <w:r>
        <w:t>Explanations for the additional workbook examples</w:t>
      </w:r>
    </w:p>
    <w:p>
      <w:pPr>
        <w:pStyle w:val="Heading3"/>
      </w:pPr>
      <w:r>
        <w:t>W1 Summarize all runs</w:t>
      </w:r>
    </w:p>
    <w:p>
      <w:r>
        <w:t>Calculate the worked mean and range in percentage points.</w:t>
      </w:r>
    </w:p>
    <w:p>
      <w:r>
        <w:t>Teacher explanation: Mean 70 percent; range 80-60=20 percentage points, across the three declared runs.</w:t>
      </w:r>
    </w:p>
    <w:p>
      <w:pPr>
        <w:pStyle w:val="Heading3"/>
      </w:pPr>
      <w:r>
        <w:t>W2 Improve a record</w:t>
      </w:r>
    </w:p>
    <w:p>
      <w:r>
        <w:t>A file contains only seed 22 and 80 percent. Name four missing items.</w:t>
      </w:r>
    </w:p>
    <w:p>
      <w:r>
        <w:t>Teacher explanation: Examples: data version, split IDs, model settings, code version, metric denominator and full planned-run results.</w:t>
      </w:r>
    </w:p>
    <w:p>
      <w:pPr>
        <w:pStyle w:val="Heading3"/>
      </w:pPr>
      <w:r>
        <w:t>W3 Separate two ideas</w:t>
      </w:r>
    </w:p>
    <w:p>
      <w:r>
        <w:t>Does identical output prove a valid experiment?</w:t>
      </w:r>
    </w:p>
    <w:p>
      <w:r>
        <w:t>Teacher explanation: No. A deterministic experiment can still contain leakage, invalid labels or an unrepresentative split.</w:t>
      </w:r>
    </w:p>
    <w:p>
      <w:pPr>
        <w:pStyle w:val="Heading3"/>
      </w:pPr>
      <w:r>
        <w:t>W4 Apply independently</w:t>
      </w:r>
    </w:p>
    <w:p>
      <w:r>
        <w:t>Declared seeds 1, 2, 3 produce 9/12, 8/12, 10/12 correct. Compute the mean accuracy and range.</w:t>
      </w:r>
    </w:p>
    <w:p>
      <w:r>
        <w:t>Teacher explanation: Mean 27/36=75 percent; range(10-8)/12=1/6 about 16.7 percentage points. Retain all three runs.</w:t>
      </w:r>
    </w:p>
    <w:p>
      <w:pPr>
        <w:pStyle w:val="Heading3"/>
      </w:pPr>
      <w:r>
        <w:t>W5 Handle a failed run</w:t>
      </w:r>
    </w:p>
    <w:p>
      <w:r>
        <w:t>One planned seed fails before prediction. How should it appear in the record?</w:t>
      </w:r>
    </w:p>
    <w:p>
      <w:r>
        <w:t>Teacher explanation: Record the failed run, cause and any retry; disclose which runs contributed to summaries and do not invent its score.</w:t>
      </w:r>
    </w:p>
    <w:p>
      <w:pPr>
        <w:pStyle w:val="Heading3"/>
      </w:pPr>
      <w:r>
        <w:t>Versioned experiments — W1 Record a run</w:t>
      </w:r>
    </w:p>
    <w:p>
      <w:r>
        <w:t>List five items needed to reproduce a scoring run.</w:t>
      </w:r>
    </w:p>
    <w:p>
      <w:r>
        <w:t>Code version, input version, configuration weights, tie/eligibility rules and outputs; also record date and method as useful context.</w:t>
      </w:r>
    </w:p>
    <w:p>
      <w:pPr>
        <w:pStyle w:val="Heading3"/>
      </w:pPr>
      <w:r>
        <w:t>Versioned experiments — W2 Compute a comparison</w:t>
      </w:r>
    </w:p>
    <w:p>
      <w:r>
        <w:t>A has fun 3 and learning 2. Score it under weights (2,1) and (1,2).</w:t>
      </w:r>
    </w:p>
    <w:p>
      <w:r>
        <w:t>Scores 8 and 7.</w:t>
      </w:r>
    </w:p>
    <w:p>
      <w:r>
        <w:t>The weight pair is (fun weight, learning weight). Under (2,1), the score is 2*3 + 1*2 = 8. Under (1,2), it is 1*3 + 2*2 = 7. The same ratings were kept fixed; the difference comes from changing the preference policy.</w:t>
      </w:r>
    </w:p>
    <w:p>
      <w:pPr>
        <w:pStyle w:val="Heading3"/>
      </w:pPr>
      <w:r>
        <w:t>Versioned experiments — W3 Repair an experiment</w:t>
      </w:r>
    </w:p>
    <w:p>
      <w:r>
        <w:t>A learner changes weights, input ratings and the time limit together. Why is attribution difficult?</w:t>
      </w:r>
    </w:p>
    <w:p>
      <w:r>
        <w:t>Multiple factors changed. Compare one deliberate change while holding the others fixed, or explicitly describe a multi-change experiment without attributing it to one cause.</w:t>
      </w:r>
    </w:p>
    <w:p>
      <w:pPr>
        <w:pStyle w:val="Heading3"/>
      </w:pPr>
      <w:r>
        <w:t>Versioned experiments — W4 Design independently</w:t>
      </w:r>
    </w:p>
    <w:p>
      <w:r>
        <w:t>Plan two versions for C (fun 5, learning 1) and D (fun 2, learning 5), using weights (2,1) and (1,2). Record expected scores, ranks, fixed data and a separate final-case plan.</w:t>
      </w:r>
    </w:p>
    <w:p>
      <w:r>
        <w:t>v1 C 11, D 9 selects C; v2 C 7, D 12 selects D. Preserve the same records and other rules; reserve unseen cases until the policy is fixed.</w:t>
      </w:r>
    </w:p>
    <w:p>
      <w:pPr>
        <w:pStyle w:val="Heading3"/>
      </w:pPr>
      <w:r>
        <w:t>Versioned experiments — W5 Protect evaluation</w:t>
      </w:r>
    </w:p>
    <w:p>
      <w:r>
        <w:t>You revise the policy after reading final-case failures. Are those cases still untouched holdout evidence?</w:t>
      </w:r>
    </w:p>
    <w:p>
      <w:r>
        <w:t>No. They now informed development. Report that use and seek fresh cases for a new independent check.</w:t>
      </w:r>
    </w:p>
    <w:p>
      <w:pPr>
        <w:pStyle w:val="Heading3"/>
      </w:pPr>
      <w:r>
        <w:t>Assess independent transfer</w:t>
      </w:r>
    </w:p>
    <w:p>
      <w:r>
        <w:t>Selected case: Declared seeds 1, 2, 3 produce 9/12, 8/12, 10/12 correct. Compute the mean accuracy and range.</w:t>
      </w:r>
    </w:p>
    <w:p>
      <w:pPr>
        <w:pStyle w:val="Heading3"/>
      </w:pPr>
      <w:r>
        <w:t>Selected case answer</w:t>
      </w:r>
    </w:p>
    <w:p>
      <w:r>
        <w:t>Teacher explanation: Mean 27/36=75 percent; range(10-8)/12=1/6 about 16.7 percentage points. Retain all three runs.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Give every Plant Classifier experiment an ID and immutable record linking dataset, split, code, settings, predictions, and metrics.</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27: Overfitting.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seed and run record in full sentences. Extension: alter one condition in the worked example and explain which conclusion changes and which remains supported.</w:t>
      </w:r>
    </w:p>
    <w:p>
      <w:r>
        <w:t>For independent W 4, require: Mean 27/36=75 percent; range(10-8)/12=1/6 about 16.7 percentage points. Retain all three runs. Fresh retry accuracies 50, 60, 70 percent: mean 60 percent, range 20 percentage points. Require all declared runs and their denominators. Mark each criterion as independent, supported or not yet demonstrated. Reassess the reasoning after feedback; do not replace the first attempt silently.</w:t>
      </w:r>
    </w:p>
    <w:p>
      <w:r>
        <w:t>Next week: Distribution shift. Carry forward the saved evidence and the distinction between development choices and justified claims.</w:t>
      </w:r>
    </w:p>
    <w:p>
      <w:pPr>
        <w:pStyle w:val="Heading3"/>
      </w:pPr>
      <w:r>
        <w:t>Readiness and reassessment for Versioned experiments</w:t>
      </w:r>
    </w:p>
    <w:p>
      <w:r>
        <w:t>Provide a run-log table. Extension: rerun a saved version in a fresh folder and compare exact output values.</w:t>
      </w:r>
    </w:p>
    <w:p>
      <w:r>
        <w:t>Independent W4 evidence: v1 C 11, D 9 selects C; v2 C 7, D 12 selects D. Preserve the same records and other rules; reserve unseen cases until the policy is fixed. Record whether the learner needed no help, a hint or explanation. Fresh retry: E (4,2), F (1,5) gives v1 10 versus 7 and v2 8 versus 11. Require a complete run log and a statement of what is held fixed.</w:t>
      </w:r>
    </w:p>
    <w:p>
      <w:pPr>
        <w:pStyle w:val="Heading3"/>
      </w:pPr>
      <w:r>
        <w:t>Plan the delayed return</w:t>
      </w:r>
    </w:p>
    <w:p>
      <w:r>
        <w:t>Suggested return points in this level: ai-4/27, ai-4/29, ai-4/32.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