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ai-5/5</w:t>
      </w:r>
    </w:p>
    <w:p>
      <w:pPr>
        <w:pStyle w:val="Title"/>
      </w:pPr>
      <w:r>
        <w:t>Composing layers</w:t>
      </w:r>
    </w:p>
    <w:p>
      <w:r>
        <w:t>Project: Image-pattern Network Investigation</w:t>
      </w:r>
    </w:p>
    <w:p>
      <w:pPr>
        <w:pStyle w:val="Heading1"/>
      </w:pPr>
      <w:r>
        <w:t>01. Prepare the purpose, prerequisites and materials</w:t>
      </w:r>
    </w:p>
    <w:p>
      <w:pPr>
        <w:pStyle w:val="Heading3"/>
      </w:pPr>
      <w:r>
        <w:t>Teach the learning cycle</w:t>
      </w:r>
    </w:p>
    <w:p>
      <w:r>
        <w:t>Primary target: Trace how one layer supplies the next layer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Teach composition through explicit numerical traces in two 45-minute sessions. Keep the layer definition, order and activation visible. The aim is to understand which values each computation receives, not to memorise a network drawing or claim successful training.</w:t>
      </w:r>
    </w:p>
    <w:p>
      <w:pPr>
        <w:pStyle w:val="Heading3"/>
      </w:pPr>
      <w:r>
        <w:t>Outcomes</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ReLU returns 0 and 3. It transforms a numerical score. A class prediction requires a separate declared output rule.</w:t>
      </w:r>
    </w:p>
    <w:p>
      <w:pPr>
        <w:pStyle w:val="Heading3"/>
      </w:pPr>
      <w:r>
        <w:t>End goal for the pictorial case</w:t>
      </w:r>
    </w:p>
    <w:p>
      <w:r>
        <w:t>By the end, I can explain composing layers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p>
      <w:r>
        <w:t>The two first-layer units both receive the same original x. They can be calculated in either order. Only after both activations are available do we evaluate the output layer.</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ReLU at negative, zero and positive scores. Ask students to distinguish an activation from a class.</w:t>
            </w:r>
          </w:p>
        </w:tc>
      </w:tr>
      <w:tr>
        <w:tc>
          <w:tcPr>
            <w:tcW w:type="dxa" w:w="5112"/>
          </w:tcPr>
          <w:p>
            <w:r>
              <w:t>7 to 18 minutes</w:t>
            </w:r>
          </w:p>
        </w:tc>
        <w:tc>
          <w:tcPr>
            <w:tcW w:type="dxa" w:w="5112"/>
          </w:tcPr>
          <w:p>
            <w:r>
              <w:t>Write both first-layer formulas side by side. Draw arrows from the same x to both; label the ordered hidden output.</w:t>
            </w:r>
          </w:p>
        </w:tc>
      </w:tr>
      <w:tr>
        <w:tc>
          <w:tcPr>
            <w:tcW w:type="dxa" w:w="5112"/>
          </w:tcPr>
          <w:p>
            <w:r>
              <w:t>18 to 32 minutes</w:t>
            </w:r>
          </w:p>
        </w:tc>
        <w:tc>
          <w:tcPr>
            <w:tcW w:type="dxa" w:w="5112"/>
          </w:tcPr>
          <w:p>
            <w:r>
              <w:t>Trace [3, 1] together, then use W1. Require scores before ReLU and output contributions after ReLU.</w:t>
            </w:r>
          </w:p>
        </w:tc>
      </w:tr>
      <w:tr>
        <w:tc>
          <w:tcPr>
            <w:tcW w:type="dxa" w:w="5112"/>
          </w:tcPr>
          <w:p>
            <w:r>
              <w:t>32 to 45 minutes</w:t>
            </w:r>
          </w:p>
        </w:tc>
        <w:tc>
          <w:tcPr>
            <w:tcW w:type="dxa" w:w="5112"/>
          </w:tcPr>
          <w:p>
            <w:r>
              <w:t>Run or trace the optional Python and complete the guided [1, 1] case. Ask why directly substituting x into the output formula is incorrect.</w:t>
            </w:r>
          </w:p>
        </w:tc>
      </w:tr>
      <w:tr>
        <w:tc>
          <w:tcPr>
            <w:tcW w:type="dxa" w:w="5112"/>
          </w:tcPr>
          <w:p>
            <w:r>
              <w:t>Session 2 start to 8 minutes</w:t>
            </w:r>
          </w:p>
        </w:tc>
        <w:tc>
          <w:tcPr>
            <w:tcW w:type="dxa" w:w="5112"/>
          </w:tcPr>
          <w:p>
            <w:r>
              <w:t>Retrieve the two layer input/output sizes. Let students describe composition in one sentence.</w:t>
            </w:r>
          </w:p>
        </w:tc>
      </w:tr>
      <w:tr>
        <w:tc>
          <w:tcPr>
            <w:tcW w:type="dxa" w:w="5112"/>
          </w:tcPr>
          <w:p>
            <w:r>
              <w:t>8 to 20 minutes</w:t>
            </w:r>
          </w:p>
        </w:tc>
        <w:tc>
          <w:tcPr>
            <w:tcW w:type="dxa" w:w="5112"/>
          </w:tcPr>
          <w:p>
            <w:r>
              <w:t>Complete W2 and W3. Compare a swap-insensitive case with a revealing case before discussing bug coverage.</w:t>
            </w:r>
          </w:p>
        </w:tc>
      </w:tr>
      <w:tr>
        <w:tc>
          <w:tcPr>
            <w:tcW w:type="dxa" w:w="5112"/>
          </w:tcPr>
          <w:p>
            <w:r>
              <w:t>20 to 35 minutes</w:t>
            </w:r>
          </w:p>
        </w:tc>
        <w:tc>
          <w:tcPr>
            <w:tcW w:type="dxa" w:w="5112"/>
          </w:tcPr>
          <w:p>
            <w:r>
              <w:t>Collect W4 independently before hints. Check both pre-activation scores, both activations, q and class under the declared threshold.</w:t>
            </w:r>
          </w:p>
        </w:tc>
      </w:tr>
      <w:tr>
        <w:tc>
          <w:tcPr>
            <w:tcW w:type="dxa" w:w="5112"/>
          </w:tcPr>
          <w:p>
            <w:r>
              <w:t>35 to 45 minutes</w:t>
            </w:r>
          </w:p>
        </w:tc>
        <w:tc>
          <w:tcPr>
            <w:tcW w:type="dxa" w:w="5112"/>
          </w:tcPr>
          <w:p>
            <w:r>
              <w:t>Complete W5 and the exit response. Give targeted feedback and the fresh retry without replacing the original assessment record.</w:t>
            </w:r>
          </w:p>
        </w:tc>
      </w:tr>
    </w:tbl>
    <w:p>
      <w:r>
        <w:t>Use the worked example in Sections 3 and 6. Collect a prediction before revealing its result; ask the learner to point to each intermediate fact.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pPr>
        <w:pStyle w:val="Heading3"/>
      </w:pPr>
      <w:r>
        <w:t>Reduce help deliberately</w:t>
      </w:r>
    </w:p>
    <w:p>
      <w:r>
        <w:t>Completion task: A revised hidden layer returns [h1, h2, h3]. The output layer still has weights [2, -1]. Explain the mismatch and what must be specified before calculation.</w:t>
      </w:r>
    </w:p>
    <w:p>
      <w:r>
        <w:t>Teacher check: Teacher explanation: Three hidden values need three matching weights under this dense output definition. Specify all three coefficients and the bias or explicitly design a documented selection operation. Do not silently drop the third value.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r>
        <w:t>Expected correction: Both units in this hidden layer receive x. The next layer receives the pair of activations after both are computed.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intermediate value explains the changed output? Point to the relevant step in the picture, then write the changed result and the rule or evidence that supports it.</w:t>
      </w:r>
    </w:p>
    <w:p>
      <w:pPr>
        <w:pStyle w:val="Heading3"/>
      </w:pPr>
      <w:r>
        <w:t>Reasoned teacher answer</w:t>
      </w:r>
    </w:p>
    <w:p>
      <w:r>
        <w:t>h2 changes from 2 to 0 because ReLU(1-1)=0; subtracting0 rather than2 raises y from 0 to2. Changed-case check: h1 stays2, h2 becomes0, y becomes2. The second hidden unit’s preactivation reaches0 while the first unit is unchanged.</w:t>
      </w:r>
    </w:p>
    <w:p>
      <w:r>
        <w:t>Changed-case reasoning: h1 stays2, h2 becomes0, y becomes2. The second hidden unit’s preactivation reaches0 while the first unit is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second hidden unit receives the first hidden unit output: Both units in this hidden layer receive x. The next layer receives the pair of activations after both are computed.</w:t>
      </w:r>
    </w:p>
    <w:p>
      <w:r>
        <w:t>Two numbers mean the connection must be correct: Matching lengths do not establish matching order or meaning. Trace a case with unequal hidden activations.</w:t>
      </w:r>
    </w:p>
    <w:p>
      <w:r>
        <w:t>A hidden unit is already a class prediction: Its activation is an intermediate numerical feature. A declared output rule assigns the final class.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W1 Trace the second worked case</w:t>
      </w:r>
    </w:p>
    <w:p>
      <w:r>
        <w:t>For x = [1, 3], write both scores, both ReLU activations and y using the lesson model.</w:t>
      </w:r>
    </w:p>
    <w:p>
      <w:r>
        <w:t>Teacher explanation: Scores are -2 and 2; activations are 0 and 2; y = 0 - 2 + 1 = -1.</w:t>
      </w:r>
    </w:p>
    <w:p>
      <w:pPr>
        <w:pStyle w:val="Heading3"/>
      </w:pPr>
      <w:r>
        <w:t>W2 Repair a dimension mismatch</w:t>
      </w:r>
    </w:p>
    <w:p>
      <w:r>
        <w:t>A revised hidden layer returns [h1, h2, h3]. The output layer still has weights [2, -1]. Explain the mismatch and what must be specified before calculation.</w:t>
      </w:r>
    </w:p>
    <w:p>
      <w:r>
        <w:t>Teacher explanation: Three hidden values need three matching weights under this dense output definition. Specify all three coefficients and the bias or explicitly design a documented selection operation. Do not silently drop the third value.</w:t>
      </w:r>
    </w:p>
    <w:p>
      <w:pPr>
        <w:pStyle w:val="Heading3"/>
      </w:pPr>
      <w:r>
        <w:t>W3 Use a revealing order check</w:t>
      </w:r>
    </w:p>
    <w:p>
      <w:r>
        <w:t>Compare hidden vectors for x = [4, 1] and x = [3, 0]. Which input reveals a bug that swaps h1 and h2 but keeps output weights unchanged? Give correct and swapped outputs for that input.</w:t>
      </w:r>
    </w:p>
    <w:p>
      <w:r>
        <w:t>Teacher explanation: The first gives [3, 3] and cannot expose a swap. The second gives [3, 1]; correct output 6 becomes 0 when values alone are swapped.</w:t>
      </w:r>
    </w:p>
    <w:p>
      <w:pPr>
        <w:pStyle w:val="Heading3"/>
      </w:pPr>
      <w:r>
        <w:t>W4 Compose a new network independently</w:t>
      </w:r>
    </w:p>
    <w:p>
      <w:r>
        <w:t>A new model takes [u, v]. Compute a = ReLU(u + v - 3), b = ReLU(u - v), then q = a + 2b - 1. Trace both inputs [2, 1] and [1, 2], including scores before ReLU. Apply class 1 when q &gt;= 0. State the hidden and output vector sizes.</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p>
      <w:pPr>
        <w:pStyle w:val="Heading3"/>
      </w:pPr>
      <w:r>
        <w:t>W5 Explain information loss</w:t>
      </w:r>
    </w:p>
    <w:p>
      <w:r>
        <w:t>Use the lesson model to verify h and y for [0, 1] and [0, 2]. Could a fixed later layer receiving only h distinguish the two original inputs?</w:t>
      </w:r>
    </w:p>
    <w:p>
      <w:r>
        <w:t>Teacher explanation: Scores are [-1, -1] and [-2, 0]. Both produce h = [0, 0] and y = 1. A deterministic later computation given the same h produces the same result; additional original-input information would require a changed architecture.</w:t>
      </w:r>
    </w:p>
    <w:p>
      <w:pPr>
        <w:pStyle w:val="Heading3"/>
      </w:pPr>
      <w:r>
        <w:t>Independent assessment and fresh retry</w:t>
      </w:r>
    </w:p>
    <w:p>
      <w:r>
        <w:t>W4 requires both complete traces, correct classes and sizes. Fresh retry: a = ReLU(u - 1), b = ReLU(v - 2), q = 2a - b. Inputs [0, 3] and [2, 2] give pre-activation scores [-1, 1] and [1, 0], hidden vectors [0, 1] and [1, 0], and q values -1 and 2. Under q &gt;= 0 their classes are 0 and 1. Ask which vector the output layer actually receives.</w:t>
      </w:r>
    </w:p>
    <w:p>
      <w:pPr>
        <w:pStyle w:val="Heading3"/>
      </w:pPr>
      <w:r>
        <w:t>Assess independent transfer</w:t>
      </w:r>
    </w:p>
    <w:p>
      <w:r>
        <w:t>Selected case: A new model takes [u, v]. Compute a = ReLU(u + v - 3), b = ReLU(u - v), then q = a + 2b - 1. Trace both inputs [2, 1] and [1, 2], including scores before ReLU. Apply class 1 when q &gt;= 0. State the hidden and output vector sizes.</w:t>
      </w:r>
    </w:p>
    <w:p>
      <w:pPr>
        <w:pStyle w:val="Heading3"/>
      </w:pPr>
      <w:r>
        <w:t>Selected case answer</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r>
        <w:t>Week 6 develops forward passes by hand and systematic checking of intermediate values.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ai-5/6, ai-5/8, ai-5/11.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