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ai-5/26</w:t>
      </w:r>
    </w:p>
    <w:p>
      <w:pPr>
        <w:pStyle w:val="Title"/>
      </w:pPr>
      <w:r>
        <w:t>Embeddings and neighbourhoods</w:t>
      </w:r>
    </w:p>
    <w:p>
      <w:r>
        <w:t>Project: Image-pattern Network Investigation</w:t>
      </w:r>
    </w:p>
    <w:p>
      <w:pPr>
        <w:pStyle w:val="Heading1"/>
      </w:pPr>
      <w:r>
        <w:t>01. Prepare the purpose, prerequisites and materials</w:t>
      </w:r>
    </w:p>
    <w:p>
      <w:pPr>
        <w:pStyle w:val="Heading3"/>
      </w:pPr>
      <w:r>
        <w:t>Teach the learning cycle</w:t>
      </w:r>
    </w:p>
    <w:p>
      <w:r>
        <w:t>Primary target: Look up a vector using a token ID and preserve sequence shape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Sequence representations</w:t>
      </w:r>
    </w:p>
    <w:p>
      <w:r>
        <w:t>Without opening the old lesson, explain one key idea from Sequence representations. Give an example and a mistake that the idea helps you avoid.</w:t>
      </w:r>
    </w:p>
    <w:p>
      <w:r>
        <w:t>Look for: Encode an ordered sequence with an explicit vocabulary</w:t>
      </w:r>
    </w:p>
    <w:p>
      <w:r>
        <w:t>Reference example, not the only acceptable wording: Teacher explanation: IDs are [2, 3, 4, 0], mask [1, 1, 1, 0], real length 3 and final real event STOP at position 2.</w:t>
      </w:r>
    </w:p>
    <w:p>
      <w:pPr>
        <w:pStyle w:val="Heading3"/>
      </w:pPr>
      <w:r>
        <w:t>Training a small image model</w:t>
      </w:r>
    </w:p>
    <w:p>
      <w:r>
        <w:t>Without opening the old lesson, explain one key idea from Training a small image model. Give an example and a mistake that the idea helps you avoid.</w:t>
      </w:r>
    </w:p>
    <w:p>
      <w:r>
        <w:t>Look for: Trace a complete image model with fixed features and one trained weight</w:t>
      </w:r>
    </w:p>
    <w:p>
      <w:r>
        <w:t>Reference example, not the only acceptable wording: Teacher explanation: d = 2, h1 = 2 and h2 = 0. Score is 0.9, prediction class 1 and squared error (0.9 - 1) squared = 0.01.</w:t>
      </w:r>
    </w:p>
    <w:p>
      <w:pPr>
        <w:pStyle w:val="Heading3"/>
      </w:pPr>
      <w:r>
        <w:t>Image tensors and channels</w:t>
      </w:r>
    </w:p>
    <w:p>
      <w:r>
        <w:t>Without opening the old lesson, explain one key idea from Image tensors and channels. Give an example and a mistake that the idea helps you avoid.</w:t>
      </w:r>
    </w:p>
    <w:p>
      <w:r>
        <w:t>Look for: Read a pixel using declared row column and channel axes</w:t>
      </w:r>
    </w:p>
    <w:p>
      <w:r>
        <w:t>Reference example, not the only acceptable wording: Teacher explanation: The RGB pixel is [0, 0, 255]; its blue value is 255. Shape is 2 by 2 by 3, with four pixels and twelve channel values.</w:t>
      </w:r>
    </w:p>
    <w:p>
      <w:r>
        <w:t>Use two 45-minute sessions. Begin with the difference between an identifier and its looked-up vector. The original table is authored, not learned; the separate one-row update demonstrates optimisation under a stated artificial objective. Do not attach invented semantic labels to the two coordinate axes. Keep original and updated table versions separate.</w:t>
      </w:r>
    </w:p>
    <w:p>
      <w:pPr>
        <w:pStyle w:val="Heading3"/>
      </w:pPr>
      <w:r>
        <w:t>Outcomes</w:t>
      </w:r>
    </w:p>
    <w:p>
      <w:r>
        <w:t>Look up a vector using a token ID and preserve sequence shape</w:t>
      </w:r>
    </w:p>
    <w:p>
      <w:r>
        <w:t>Calculate nearest neighbours with an explicit distance and tie rule</w:t>
      </w:r>
    </w:p>
    <w:p>
      <w:r>
        <w:t>Distinguish constructed vectors from learned features and limit similarity claims</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IDs are assigned identifiers. Their numerical order and spacing have no declared semantic meaning; a consistent relabelling can change those differences without changing the symbols.</w:t>
      </w:r>
    </w:p>
    <w:p>
      <w:pPr>
        <w:pStyle w:val="Heading3"/>
      </w:pPr>
      <w:r>
        <w:t>End goal for the pictorial case</w:t>
      </w:r>
    </w:p>
    <w:p>
      <w:r>
        <w:t>By the end, I can explain embeddings and neighbourhoods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Continue the fictional robot vocabulary and add WAIT as ID 5. Use the table below, chosen by the lesson author for arithmetic practice. These coordinates are not measured robot properties and were not learned from data. Each token ID selects one row; the resulting two-component vector is its embedding in this example.</w:t>
      </w:r>
    </w:p>
    <w:p>
      <w:r>
        <w:t>The table shape is 6 by 2: six vocabulary entries and embedding dimension 2. The ID sequence [2, 4, 0, 0] becomes [[2, 0], [0, 2], [0, 0], [0, 0]], with shape 4 by 2. Its mask remains [1, 1, 0, 0]. The vector dimension is not the sequence length or vocabulary size.</w:t>
      </w:r>
    </w:p>
    <w:p>
      <w:r>
        <w:t>A zero PAD vector does not remove the need for masking. Averaging all four vectors above gives [0.5, 0.5]; averaging only the two real vectors gives [1, 1]. UNK is a real position when it replaces an unknown symbol, so its vector is not automatically excluded.</w:t>
      </w:r>
    </w:p>
    <w:p>
      <w:r>
        <w:t>Use squared Euclidean distance: square each component difference and add. From GO [2, 0] to TURN [1, 1], the distance is (2 - 1) squared + (0 - 1) squared = 2. To STOP it is 8; to WAIT it is 5. TURN is therefore the nearest of those three under this table and metric.</w:t>
      </w:r>
    </w:p>
    <w:p>
      <w:r>
        <w:t>The candidate set excludes PAD, UNK and the query token itself. Otherwise a query would normally retrieve itself at distance zero. This code assumes finite numeric components and uses exact ties, appropriate for these integer examples. Floating-point comparisons in other experiments need a declared precision policy.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Embedding table</w:t>
            </w:r>
          </w:p>
        </w:tc>
        <w:tc>
          <w:tcPr>
            <w:tcW w:type="dxa" w:w="5112"/>
          </w:tcPr>
          <w:p>
            <w:r>
              <w:t>A table assigning a fixed-length numerical vector to each token ID</w:t>
            </w:r>
          </w:p>
        </w:tc>
      </w:tr>
      <w:tr>
        <w:tc>
          <w:tcPr>
            <w:tcW w:type="dxa" w:w="5112"/>
          </w:tcPr>
          <w:p>
            <w:r>
              <w:t>Embedding dimension</w:t>
            </w:r>
          </w:p>
        </w:tc>
        <w:tc>
          <w:tcPr>
            <w:tcW w:type="dxa" w:w="5112"/>
          </w:tcPr>
          <w:p>
            <w:r>
              <w:t>The number of components in each embedding vector</w:t>
            </w:r>
          </w:p>
        </w:tc>
      </w:tr>
      <w:tr>
        <w:tc>
          <w:tcPr>
            <w:tcW w:type="dxa" w:w="5112"/>
          </w:tcPr>
          <w:p>
            <w:r>
              <w:t>Neighbourhood</w:t>
            </w:r>
          </w:p>
        </w:tc>
        <w:tc>
          <w:tcPr>
            <w:tcW w:type="dxa" w:w="5112"/>
          </w:tcPr>
          <w:p>
            <w:r>
              <w:t>Nearby candidates under a stated representation and distance rule</w:t>
            </w:r>
          </w:p>
        </w:tc>
      </w:tr>
      <w:tr>
        <w:tc>
          <w:tcPr>
            <w:tcW w:type="dxa" w:w="5112"/>
          </w:tcPr>
          <w:p>
            <w:r>
              <w:t>Squared Euclidean distance</w:t>
            </w:r>
          </w:p>
        </w:tc>
        <w:tc>
          <w:tcPr>
            <w:tcW w:type="dxa" w:w="5112"/>
          </w:tcPr>
          <w:p>
            <w:r>
              <w:t>The sum of squared component differences between two vectors</w:t>
            </w:r>
          </w:p>
        </w:tc>
      </w:tr>
    </w:tbl>
    <w:p>
      <w:pPr>
        <w:pStyle w:val="Heading3"/>
      </w:pPr>
      <w:r>
        <w:t>One query can have two closest candidates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 vector</w:t>
            </w:r>
          </w:p>
        </w:tc>
        <w:tc>
          <w:tcPr>
            <w:tcW w:type="dxa" w:w="3408"/>
          </w:tcPr>
          <w:p>
            <w:r>
              <w:t>Query vector</w:t>
            </w:r>
          </w:p>
        </w:tc>
        <w:tc>
          <w:tcPr>
            <w:tcW w:type="dxa" w:w="3408"/>
          </w:tcPr>
          <w:p>
            <w:r>
              <w:t>Squared distance</w:t>
            </w:r>
          </w:p>
        </w:tc>
      </w:tr>
      <w:tr>
        <w:tc>
          <w:tcPr>
            <w:tcW w:type="dxa" w:w="3408"/>
          </w:tcPr>
          <w:p>
            <w:r>
              <w:t>GO [2, 0]</w:t>
            </w:r>
          </w:p>
        </w:tc>
        <w:tc>
          <w:tcPr>
            <w:tcW w:type="dxa" w:w="3408"/>
          </w:tcPr>
          <w:p>
            <w:r>
              <w:t>[1, 0]</w:t>
            </w:r>
          </w:p>
        </w:tc>
        <w:tc>
          <w:tcPr>
            <w:tcW w:type="dxa" w:w="3408"/>
          </w:tcPr>
          <w:p>
            <w:r>
              <w:t>1</w:t>
            </w:r>
          </w:p>
        </w:tc>
      </w:tr>
      <w:tr>
        <w:tc>
          <w:tcPr>
            <w:tcW w:type="dxa" w:w="3408"/>
          </w:tcPr>
          <w:p>
            <w:r>
              <w:t>TURN [1, 1]</w:t>
            </w:r>
          </w:p>
        </w:tc>
        <w:tc>
          <w:tcPr>
            <w:tcW w:type="dxa" w:w="3408"/>
          </w:tcPr>
          <w:p>
            <w:r>
              <w:t>[1, 0]</w:t>
            </w:r>
          </w:p>
        </w:tc>
        <w:tc>
          <w:tcPr>
            <w:tcW w:type="dxa" w:w="3408"/>
          </w:tcPr>
          <w:p>
            <w:r>
              <w:t>1</w:t>
            </w:r>
          </w:p>
        </w:tc>
      </w:tr>
      <w:tr>
        <w:tc>
          <w:tcPr>
            <w:tcW w:type="dxa" w:w="3408"/>
          </w:tcPr>
          <w:p>
            <w:r>
              <w:t>WAIT [0, 1]</w:t>
            </w:r>
          </w:p>
        </w:tc>
        <w:tc>
          <w:tcPr>
            <w:tcW w:type="dxa" w:w="3408"/>
          </w:tcPr>
          <w:p>
            <w:r>
              <w:t>[1, 0]</w:t>
            </w:r>
          </w:p>
        </w:tc>
        <w:tc>
          <w:tcPr>
            <w:tcW w:type="dxa" w:w="3408"/>
          </w:tcPr>
          <w:p>
            <w:r>
              <w:t>2</w:t>
            </w:r>
          </w:p>
        </w:tc>
      </w:tr>
      <w:tr>
        <w:tc>
          <w:tcPr>
            <w:tcW w:type="dxa" w:w="3408"/>
          </w:tcPr>
          <w:p>
            <w:r>
              <w:t>STOP [0, 2]</w:t>
            </w:r>
          </w:p>
        </w:tc>
        <w:tc>
          <w:tcPr>
            <w:tcW w:type="dxa" w:w="3408"/>
          </w:tcPr>
          <w:p>
            <w:r>
              <w:t>[1, 0]</w:t>
            </w:r>
          </w:p>
        </w:tc>
        <w:tc>
          <w:tcPr>
            <w:tcW w:type="dxa" w:w="3408"/>
          </w:tcPr>
          <w:p>
            <w:r>
              <w:t>5</w:t>
            </w:r>
          </w:p>
        </w:tc>
      </w:tr>
    </w:tbl>
    <w:p>
      <w:r>
        <w:t>The nearest set is GO and TURN. Alphabetical display order does not break the mathematical tie or make one candidate more similar.</w:t>
      </w:r>
    </w:p>
    <w:p>
      <w:r>
        <w:t>Guided: STOP distances to GO, TURN and WAIT are 8, 2 and 1, so WAIT is nearest. Exit: the original table and squared Euclidean rule place TURN nearest to GO among the stated candidates. That is not proof of equivalent meaning or substitutability. A lower artificial training objective only supports improvement on that objective; useful task behaviour requires appropriate independent evaluation and error analysis.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One query can have two closest candidates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 vector</w:t>
            </w:r>
          </w:p>
        </w:tc>
        <w:tc>
          <w:tcPr>
            <w:tcW w:type="dxa" w:w="3408"/>
          </w:tcPr>
          <w:p>
            <w:r>
              <w:t>Query vector</w:t>
            </w:r>
          </w:p>
        </w:tc>
        <w:tc>
          <w:tcPr>
            <w:tcW w:type="dxa" w:w="3408"/>
          </w:tcPr>
          <w:p>
            <w:r>
              <w:t>Squared distance</w:t>
            </w:r>
          </w:p>
        </w:tc>
      </w:tr>
      <w:tr>
        <w:tc>
          <w:tcPr>
            <w:tcW w:type="dxa" w:w="3408"/>
          </w:tcPr>
          <w:p>
            <w:r>
              <w:t>GO [2, 0]</w:t>
            </w:r>
          </w:p>
        </w:tc>
        <w:tc>
          <w:tcPr>
            <w:tcW w:type="dxa" w:w="3408"/>
          </w:tcPr>
          <w:p>
            <w:r>
              <w:t>[1, 0]</w:t>
            </w:r>
          </w:p>
        </w:tc>
        <w:tc>
          <w:tcPr>
            <w:tcW w:type="dxa" w:w="3408"/>
          </w:tcPr>
          <w:p>
            <w:r>
              <w:t>1</w:t>
            </w:r>
          </w:p>
        </w:tc>
      </w:tr>
      <w:tr>
        <w:tc>
          <w:tcPr>
            <w:tcW w:type="dxa" w:w="3408"/>
          </w:tcPr>
          <w:p>
            <w:r>
              <w:t>TURN [1, 1]</w:t>
            </w:r>
          </w:p>
        </w:tc>
        <w:tc>
          <w:tcPr>
            <w:tcW w:type="dxa" w:w="3408"/>
          </w:tcPr>
          <w:p>
            <w:r>
              <w:t>[1, 0]</w:t>
            </w:r>
          </w:p>
        </w:tc>
        <w:tc>
          <w:tcPr>
            <w:tcW w:type="dxa" w:w="3408"/>
          </w:tcPr>
          <w:p>
            <w:r>
              <w:t>1</w:t>
            </w:r>
          </w:p>
        </w:tc>
      </w:tr>
      <w:tr>
        <w:tc>
          <w:tcPr>
            <w:tcW w:type="dxa" w:w="3408"/>
          </w:tcPr>
          <w:p>
            <w:r>
              <w:t>WAIT [0, 1]</w:t>
            </w:r>
          </w:p>
        </w:tc>
        <w:tc>
          <w:tcPr>
            <w:tcW w:type="dxa" w:w="3408"/>
          </w:tcPr>
          <w:p>
            <w:r>
              <w:t>[1, 0]</w:t>
            </w:r>
          </w:p>
        </w:tc>
        <w:tc>
          <w:tcPr>
            <w:tcW w:type="dxa" w:w="3408"/>
          </w:tcPr>
          <w:p>
            <w:r>
              <w:t>2</w:t>
            </w:r>
          </w:p>
        </w:tc>
      </w:tr>
      <w:tr>
        <w:tc>
          <w:tcPr>
            <w:tcW w:type="dxa" w:w="3408"/>
          </w:tcPr>
          <w:p>
            <w:r>
              <w:t>STOP [0, 2]</w:t>
            </w:r>
          </w:p>
        </w:tc>
        <w:tc>
          <w:tcPr>
            <w:tcW w:type="dxa" w:w="3408"/>
          </w:tcPr>
          <w:p>
            <w:r>
              <w:t>[1, 0]</w:t>
            </w:r>
          </w:p>
        </w:tc>
        <w:tc>
          <w:tcPr>
            <w:tcW w:type="dxa" w:w="3408"/>
          </w:tcPr>
          <w:p>
            <w:r>
              <w:t>5</w:t>
            </w:r>
          </w:p>
        </w:tc>
      </w:tr>
    </w:tbl>
    <w:p>
      <w:r>
        <w:t>The nearest set is GO and TURN. Alphabetical display order does not break the mathematical tie or make one candidate more similar.</w:t>
      </w:r>
    </w:p>
    <w:p>
      <w:pPr>
        <w:pStyle w:val="Heading3"/>
      </w:pPr>
      <w:r>
        <w:t>Using STOP [0, 2] as the query, calculate distances to GO, TURN and WAIT. Exclude STOP itself and both reserved entries. Which candidate is nearest?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Embeddings and neighbourhoods</w:t>
      </w:r>
    </w:p>
    <w:p>
      <w:r>
        <w:t>Measure embedding neighbours without turning numerical proximity into factual certainty.</w:t>
      </w:r>
    </w:p>
    <w:p>
      <w:pPr>
        <w:pStyle w:val="Heading3"/>
      </w:pPr>
      <w:r>
        <w:t>The facts we will use</w:t>
      </w:r>
    </w:p>
    <w:p>
      <w:r>
        <w:t>Toy tableP=[0, 1], Q=[3, 1], R=[1, 4]; query [1, 1]. Use squared Euclidean distance.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617029"/>
            <wp:docPr id="1" name="Picture 1" descr="Squared Euclidean embedding distances"/>
            <wp:cNvGraphicFramePr>
              <a:graphicFrameLocks noChangeAspect="1"/>
            </wp:cNvGraphicFramePr>
            <a:graphic>
              <a:graphicData uri="http://schemas.openxmlformats.org/drawingml/2006/picture">
                <pic:pic>
                  <pic:nvPicPr>
                    <pic:cNvPr id="0" name="academy-detail-ai-5-26.png"/>
                    <pic:cNvPicPr/>
                  </pic:nvPicPr>
                  <pic:blipFill>
                    <a:blip r:embed="rId9"/>
                    <a:stretch>
                      <a:fillRect/>
                    </a:stretch>
                  </pic:blipFill>
                  <pic:spPr>
                    <a:xfrm>
                      <a:off x="0" y="0"/>
                      <a:ext cx="5486400" cy="561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Embeddings and neighbourhoods. Distance to P: (1-0)²+(1-1)²=1.. Distances to Q/R: Q distance4; R distance9.. Select neighbour: P is nearest under the declared metric; this is a geometric result, not proof of meaning."/>
            <wp:cNvGraphicFramePr>
              <a:graphicFrameLocks noChangeAspect="1"/>
            </wp:cNvGraphicFramePr>
            <a:graphic>
              <a:graphicData uri="http://schemas.openxmlformats.org/drawingml/2006/picture">
                <pic:pic>
                  <pic:nvPicPr>
                    <pic:cNvPr id="0" name="academy-visual-ai-5-26.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Distance to P</w:t>
            </w:r>
          </w:p>
        </w:tc>
        <w:tc>
          <w:tcPr>
            <w:tcW w:type="dxa" w:w="5112"/>
          </w:tcPr>
          <w:p>
            <w:r>
              <w:t>(1-0)²+(1-1)²=1.</w:t>
            </w:r>
          </w:p>
        </w:tc>
      </w:tr>
      <w:tr>
        <w:tc>
          <w:tcPr>
            <w:tcW w:type="dxa" w:w="5112"/>
          </w:tcPr>
          <w:p>
            <w:r>
              <w:t>2. Distances to Q/R</w:t>
            </w:r>
          </w:p>
        </w:tc>
        <w:tc>
          <w:tcPr>
            <w:tcW w:type="dxa" w:w="5112"/>
          </w:tcPr>
          <w:p>
            <w:r>
              <w:t>Q distance4; R distance9.</w:t>
            </w:r>
          </w:p>
        </w:tc>
      </w:tr>
      <w:tr>
        <w:tc>
          <w:tcPr>
            <w:tcW w:type="dxa" w:w="5112"/>
          </w:tcPr>
          <w:p>
            <w:r>
              <w:t>3. Select neighbour</w:t>
            </w:r>
          </w:p>
        </w:tc>
        <w:tc>
          <w:tcPr>
            <w:tcW w:type="dxa" w:w="5112"/>
          </w:tcPr>
          <w:p>
            <w:r>
              <w:t>P is nearest under the declared metric; this is a geometric result, not proof of meaning.</w:t>
            </w:r>
          </w:p>
        </w:tc>
      </w:tr>
    </w:tbl>
    <w:p>
      <w:r>
        <w:t>Match each pictured step to the supplied facts. This is a worked teaching case, not an independent assessment.</w:t>
      </w:r>
    </w:p>
    <w:p>
      <w:pPr>
        <w:pStyle w:val="Heading3"/>
      </w:pPr>
      <w:r>
        <w:t>Why this result follows</w:t>
      </w:r>
    </w:p>
    <w:p>
      <w:r>
        <w:t>An embedding stores each item as an ordered vector. Under squared Euclidean distance, subtract matching coordinates, square their differences and add. The smallest total identifies the nearest supplied vector. These invented coordinates let us check geometry exactly; a claim that neighbours share meaning needs evidence about how the representation was learned and used.</w:t>
      </w:r>
    </w:p>
    <w:p>
      <w:pPr>
        <w:pStyle w:val="Heading3"/>
      </w:pPr>
      <w:r>
        <w:t>What this example does not establish</w:t>
      </w:r>
    </w:p>
    <w:p>
      <w:r>
        <w:t>Embedding geometry depends on training, metric and scale; proximity does not prove truth, causation or source permission.</w:t>
      </w:r>
    </w:p>
    <w:p>
      <w:pPr>
        <w:pStyle w:val="Heading3"/>
      </w:pPr>
      <w:r>
        <w:t>Change one thing in the pictured case</w:t>
      </w:r>
    </w:p>
    <w:p>
      <w:r>
        <w:t>Change: Move the query to [2, 1].</w:t>
      </w:r>
    </w:p>
    <w:p>
      <w:r>
        <w:t>Prediction: Q becomes nearest with squared distance1; P distance4; R distance10.</w:t>
      </w:r>
    </w:p>
    <w:p>
      <w:r>
        <w:t>Reason: Changing the query position changes geometric neighbours while the stored table remains fixed.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arbitrary IDs and label vocabulary size, sequence length and vector dimension.</w:t>
            </w:r>
          </w:p>
        </w:tc>
      </w:tr>
      <w:tr>
        <w:tc>
          <w:tcPr>
            <w:tcW w:type="dxa" w:w="5112"/>
          </w:tcPr>
          <w:p>
            <w:r>
              <w:t>7 to 18 minutes</w:t>
            </w:r>
          </w:p>
        </w:tc>
        <w:tc>
          <w:tcPr>
            <w:tcW w:type="dxa" w:w="5112"/>
          </w:tcPr>
          <w:p>
            <w:r>
              <w:t>Trace table lookups and masks, then complete W1.</w:t>
            </w:r>
          </w:p>
        </w:tc>
      </w:tr>
      <w:tr>
        <w:tc>
          <w:tcPr>
            <w:tcW w:type="dxa" w:w="5112"/>
          </w:tcPr>
          <w:p>
            <w:r>
              <w:t>18 to 32 minutes</w:t>
            </w:r>
          </w:p>
        </w:tc>
        <w:tc>
          <w:tcPr>
            <w:tcW w:type="dxa" w:w="5112"/>
          </w:tcPr>
          <w:p>
            <w:r>
              <w:t>Compute GO distances by hand and run or trace the nearest-neighbour code.</w:t>
            </w:r>
          </w:p>
        </w:tc>
      </w:tr>
      <w:tr>
        <w:tc>
          <w:tcPr>
            <w:tcW w:type="dxa" w:w="5112"/>
          </w:tcPr>
          <w:p>
            <w:r>
              <w:t>32 to 45 minutes</w:t>
            </w:r>
          </w:p>
        </w:tc>
        <w:tc>
          <w:tcPr>
            <w:tcW w:type="dxa" w:w="5112"/>
          </w:tcPr>
          <w:p>
            <w:r>
              <w:t>Use W2 and the visual to preserve ties under an explicit candidate policy.</w:t>
            </w:r>
          </w:p>
        </w:tc>
      </w:tr>
      <w:tr>
        <w:tc>
          <w:tcPr>
            <w:tcW w:type="dxa" w:w="5112"/>
          </w:tcPr>
          <w:p>
            <w:r>
              <w:t>Session 2 start to 8 minutes</w:t>
            </w:r>
          </w:p>
        </w:tc>
        <w:tc>
          <w:tcPr>
            <w:tcW w:type="dxa" w:w="5112"/>
          </w:tcPr>
          <w:p>
            <w:r>
              <w:t>Complete the guided STOP query before changing any table row.</w:t>
            </w:r>
          </w:p>
        </w:tc>
      </w:tr>
      <w:tr>
        <w:tc>
          <w:tcPr>
            <w:tcW w:type="dxa" w:w="5112"/>
          </w:tcPr>
          <w:p>
            <w:r>
              <w:t>8 to 20 minutes</w:t>
            </w:r>
          </w:p>
        </w:tc>
        <w:tc>
          <w:tcPr>
            <w:tcW w:type="dxa" w:w="5112"/>
          </w:tcPr>
          <w:p>
            <w:r>
              <w:t>Trace the isolated learning update and complete W3, noting the resulting collision.</w:t>
            </w:r>
          </w:p>
        </w:tc>
      </w:tr>
      <w:tr>
        <w:tc>
          <w:tcPr>
            <w:tcW w:type="dxa" w:w="5112"/>
          </w:tcPr>
          <w:p>
            <w:r>
              <w:t>20 to 35 minutes</w:t>
            </w:r>
          </w:p>
        </w:tc>
        <w:tc>
          <w:tcPr>
            <w:tcW w:type="dxa" w:w="5112"/>
          </w:tcPr>
          <w:p>
            <w:r>
              <w:t>Collect W4 independently, requiring distances, the full nearest set and an order-loss explanation.</w:t>
            </w:r>
          </w:p>
        </w:tc>
      </w:tr>
      <w:tr>
        <w:tc>
          <w:tcPr>
            <w:tcW w:type="dxa" w:w="5112"/>
          </w:tcPr>
          <w:p>
            <w:r>
              <w:t>35 to 45 minutes</w:t>
            </w:r>
          </w:p>
        </w:tc>
        <w:tc>
          <w:tcPr>
            <w:tcW w:type="dxa" w:w="5112"/>
          </w:tcPr>
          <w:p>
            <w:r>
              <w:t>Use W5 and the exit response to audit interpretation and version consistency, then administer the fresh retry.</w:t>
            </w:r>
          </w:p>
        </w:tc>
      </w:tr>
    </w:tbl>
    <w:p>
      <w:r>
        <w:t>Use the worked example in Sections 3 and 6. Collect a prediction before revealing its result; ask the learner to point to each intermediate fact.</w:t>
      </w:r>
    </w:p>
    <w:p>
      <w:r>
        <w:t>Provide separate columns for token, ID and vector. Use a distance ledger with two differences, two squares and a sum; allow calculators. Extension: consistently permute all table row IDs and show that token-level neighbour results stay unchanged, then deliberately omit the table permutation to expose the mismatch.</w:t>
      </w:r>
    </w:p>
    <w:p>
      <w:pPr>
        <w:pStyle w:val="Heading3"/>
      </w:pPr>
      <w:r>
        <w:t>Reduce help deliberately</w:t>
      </w:r>
    </w:p>
    <w:p>
      <w:r>
        <w:t>Completion task: For query [1, 0], compute squared distances to GO, TURN, STOP and WAIT in the original table. Return all nearest candidates.</w:t>
      </w:r>
    </w:p>
    <w:p>
      <w:r>
        <w:t>Teacher check: Teacher explanation: Distances are 1, 1, 5 and 2 respectively. The nearest set is GO and TURN; ordering their names does not remove the tie.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Embeddings and neighbourhoods. Proposed explanation: “Token ID differences define embedding distances”. Decide whether this explanation is supported. Point to the step or supplied fact that decides; explain your repair if needed.</w:t>
      </w:r>
    </w:p>
    <w:p>
      <w:r>
        <w:t>Expected correction: The ID selects a row; distances are computed between row vectors.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would justify claiming nearby vectors mean related topics? Point to the relevant step in the picture, then write the changed result and the rule or evidence that supports it.</w:t>
      </w:r>
    </w:p>
    <w:p>
      <w:pPr>
        <w:pStyle w:val="Heading3"/>
      </w:pPr>
      <w:r>
        <w:t>Reasoned teacher answer</w:t>
      </w:r>
    </w:p>
    <w:p>
      <w:r>
        <w:t>Evidence about how the table was learned plus task-specific evaluation. These invented coordinates alone establish only distances. Changed-case check: Q becomes nearest with squared distance1; P distance4; R distance10. Changing the query position changes geometric neighbours while the stored table remains fixed.</w:t>
      </w:r>
    </w:p>
    <w:p>
      <w:r>
        <w:t>Changed-case reasoning: Q becomes nearest with squared distance1; P distance4; R distance10. Changing the query position changes geometric neighbours while the stored table remains fixed.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Token ID differences define embedding distances: The ID selects a row; distances are computed between row vectors.</w:t>
      </w:r>
    </w:p>
    <w:p>
      <w:r>
        <w:t>Nearest always means interchangeable: Closeness depends on representation, metric and candidates, and need not preserve task labels or meaning.</w:t>
      </w:r>
    </w:p>
    <w:p>
      <w:r>
        <w:t>A learned embedding cannot lose identity: Two rows can coincide, and sequence aggregation can create additional collisions.</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STOP distances to GO, TURN and WAIT are 8, 2 and 1, so WAIT is nearest. Exit: the original table and squared Euclidean rule place TURN nearest to GO among the stated candidates. That is not proof of equivalent meaning or substitutability. A lower artificial training objective only supports improvement on that objective; useful task behaviour requires appropriate independent evaluation and error analysis.</w:t>
      </w:r>
    </w:p>
    <w:p>
      <w:pPr>
        <w:pStyle w:val="Heading3"/>
      </w:pPr>
      <w:r>
        <w:t>W1 Trace the lookup shape</w:t>
      </w:r>
    </w:p>
    <w:p>
      <w:r>
        <w:t>Using the original table, embed TURN WAIT STOP with one right-padding slot. Give the vector sequence, mask and shape.</w:t>
      </w:r>
    </w:p>
    <w:p>
      <w:r>
        <w:t>Teacher explanation: Vectors are [[1, 1], [0, 1], [0, 2], [0, 0]], mask [1, 1, 1, 0] and shape 4 by 2.</w:t>
      </w:r>
    </w:p>
    <w:p>
      <w:pPr>
        <w:pStyle w:val="Heading3"/>
      </w:pPr>
      <w:r>
        <w:t>W2 Calculate distances and a tie</w:t>
      </w:r>
    </w:p>
    <w:p>
      <w:r>
        <w:t>For query [1, 0], compute squared distances to GO, TURN, STOP and WAIT in the original table. Return all nearest candidates.</w:t>
      </w:r>
    </w:p>
    <w:p>
      <w:r>
        <w:t>Teacher explanation: Distances are 1, 1, 5 and 2 respectively. The nearest set is GO and TURN; ordering their names does not remove the tie.</w:t>
      </w:r>
    </w:p>
    <w:p>
      <w:pPr>
        <w:pStyle w:val="Heading3"/>
      </w:pPr>
      <w:r>
        <w:t>W3 Trace a trainable row</w:t>
      </w:r>
    </w:p>
    <w:p>
      <w:r>
        <w:t>For the isolated GO-row update, give the gradient, updated vector, starting loss and new loss. Which other token now shares the vector?</w:t>
      </w:r>
    </w:p>
    <w:p>
      <w:r>
        <w:t>Teacher explanation: Gradient [4, -4], updated vector [1, 1], loss 8 before and 2 after. TURN already has [1, 1]. This collision does not establish equivalent meaning.</w:t>
      </w:r>
    </w:p>
    <w:p>
      <w:pPr>
        <w:pStyle w:val="Heading3"/>
      </w:pPr>
      <w:r>
        <w:t>W4 Find a neighbourhood independently</w:t>
      </w:r>
    </w:p>
    <w:p>
      <w:r>
        <w:t>A separate table contains A [0, 0], B [2, 0] and C [1, 2]. For query [1, 0], give all squared distances and every nearest candidate. Then calculate the mean of A and B and compare it with the query. Can that mean identify which ordered pair produced it?</w:t>
      </w:r>
    </w:p>
    <w:p>
      <w:r>
        <w:t>Teacher explanation: Distances to A, B and C are 1, 1 and 4. A and B tie. Their mean is [1, 0], equal to the query. Reversing A B to B A gives the same mean, so the mean alone cannot identify the order.</w:t>
      </w:r>
    </w:p>
    <w:p>
      <w:pPr>
        <w:pStyle w:val="Heading3"/>
      </w:pPr>
      <w:r>
        <w:t>W5 Keep the lookup consistent</w:t>
      </w:r>
    </w:p>
    <w:p>
      <w:r>
        <w:t>A developer swaps the IDs of GO and STOP but leaves the embedding rows unchanged. What goes wrong, and what must be saved or changed together?</w:t>
      </w:r>
    </w:p>
    <w:p>
      <w:r>
        <w:t>Teacher explanation: Each token now selects the other token’s old row, changing the encoded input. Save and update the vocabulary-to-row mapping and table together, along with version and downstream model. ID relabelling is harmless only when every lookup and consumer stays consistent.</w:t>
      </w:r>
    </w:p>
    <w:p>
      <w:pPr>
        <w:pStyle w:val="Heading3"/>
      </w:pPr>
      <w:r>
        <w:t>Independent assessment and fresh retry</w:t>
      </w:r>
    </w:p>
    <w:p>
      <w:r>
        <w:t>W4 requires distances 1, 1, 4, both A and B, mean [1, 0] and a reversed-order collision. Fresh retry: query [0, 1], candidates D [0, 0], E [0, 2], F [3, 1]. Distances are 1, 1, 9; D and E tie. Their mean is [0, 1], and swapping their order leaves it unchanged.</w:t>
      </w:r>
    </w:p>
    <w:p>
      <w:pPr>
        <w:pStyle w:val="Heading3"/>
      </w:pPr>
      <w:r>
        <w:t>Assess independent transfer</w:t>
      </w:r>
    </w:p>
    <w:p>
      <w:r>
        <w:t>Selected case: A separate table contains A [0, 0], B [2, 0] and C [1, 2]. For query [1, 0], give all squared distances and every nearest candidate. Then calculate the mean of A and B and compare it with the query. Can that mean identify which ordered pair produced it?</w:t>
      </w:r>
    </w:p>
    <w:p>
      <w:pPr>
        <w:pStyle w:val="Heading3"/>
      </w:pPr>
      <w:r>
        <w:t>Selected case answer</w:t>
      </w:r>
    </w:p>
    <w:p>
      <w:r>
        <w:t>Teacher explanation: Distances to A, B and C are 1, 1 and 4. A and B tie. Their mean is [1, 0], equal to the query. Reversing A B to B A gives the same mean, so the mean alone cannot identify the order.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embeddings and neighbourhoods evidence sheet to Image-pattern Network Investigation. Show how you can look up a vector using a token id and preserve sequence shape. Use the supplied fictional case and keep its inputs, intermediate steps, calculation or prediction, and limitation. Connect this record to last week’s record; a matching answer without a trace is insufficient.</w:t>
      </w:r>
    </w:p>
    <w:p>
      <w:r>
        <w:t>Provide separate columns for token, ID and vector. Use a distance ledger with two differences, two squares and a sum; allow calculators. Extension: consistently permute all table row IDs and show that token-level neighbour results stay unchanged, then deliberately omit the table permutation to expose the mismatch.</w:t>
      </w:r>
    </w:p>
    <w:p>
      <w:r>
        <w:t>Week 27 explores similarity and normalisation, including changes in neighbour ranking.</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ai-5/27, ai-5/29, ai-5/32.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