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ai-6/14</w:t>
      </w:r>
    </w:p>
    <w:p>
      <w:pPr>
        <w:pStyle w:val="Title"/>
      </w:pPr>
      <w:r>
        <w:t>Planning and action selection</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planning and action selection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State machines for bounded agents</w:t>
      </w:r>
    </w:p>
    <w:p>
      <w:r>
        <w:t>Without opening the old lesson, explain one key idea from State machines for bounded agents. Give an example and a mistake that the idea helps you avoid.</w:t>
      </w:r>
    </w:p>
    <w:p>
      <w:r>
        <w:t>Look for: Explain the mechanism and terminology of state machines for bounded agents</w:t>
      </w:r>
    </w:p>
    <w:p>
      <w:r>
        <w:t>Reference example, not the only acceptable wording: 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Failure budgets and service objectives</w:t>
      </w:r>
    </w:p>
    <w:p>
      <w:r>
        <w:t>Without opening the old lesson, explain one key idea from Failure budgets and service objectives. Give an example and a mistake that the idea helps you avoid.</w:t>
      </w:r>
    </w:p>
    <w:p>
      <w:r>
        <w:t>Look for: Explain the mechanism and terminology of failure budgets and service objectives</w:t>
      </w:r>
    </w:p>
    <w:p>
      <w:r>
        <w:t>Reference example, not the only acceptable wording: Teacher explanation: Service objectives define measured reliability over a stated interval. A failure budget is meaningful only after success and eligible requests are defined. For a fictional objective at least 98% of 200 eligible requests must pass all contract checks. Allowed failures are 2%*200=4. Count every eligible failure once; report excluded requests separately.</w:t>
      </w:r>
    </w:p>
    <w:p>
      <w:pPr>
        <w:pStyle w:val="Heading3"/>
      </w:pPr>
      <w:r>
        <w:t>Testing model-dependent behaviour</w:t>
      </w:r>
    </w:p>
    <w:p>
      <w:r>
        <w:t>Without opening the old lesson, explain one key idea from Testing model-dependent behaviour. Give an example and a mistake that the idea helps you avoid.</w:t>
      </w:r>
    </w:p>
    <w:p>
      <w:r>
        <w:t>Look for: Explain the mechanism and terminology of testing model-dependent behaviour</w:t>
      </w:r>
    </w:p>
    <w:p>
      <w:r>
        <w:t>Reference example, not the only acceptable wording: Teacher explanation: Model-dependent behaviour may vary between runs. Evaluate defined semantic criteria and report repeated outcomes rather than requiring one exact sentence. Use fixed evidence and rubric per case. Require supported room/capacity, valid schema and no actions. Repeats estimate observed variation for this case; they are not additional independent users.</w:t>
      </w:r>
    </w:p>
    <w:p>
      <w:r>
        <w:t>Two 45-minute sessions. Planning proposes steps; execution must still validate permissions and prerequisites for each step. Replanning cannot invent authority.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planning and action selection</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planning and action selection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Planning proposes steps; execution must still validate permissions and prerequisites for each step. Replanning cannot invent authority.</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read-only reporting, allowed plan is validate -&gt; retrieve -&gt; verify -&gt; answer. If retrieval lacks evidence, route to review. Reject write or send steps before they run.</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Plan</w:t>
            </w:r>
          </w:p>
        </w:tc>
        <w:tc>
          <w:tcPr>
            <w:tcW w:type="dxa" w:w="5112"/>
          </w:tcPr>
          <w:p>
            <w:r>
              <w:t>A proposed ordered set of steps</w:t>
            </w:r>
          </w:p>
        </w:tc>
      </w:tr>
      <w:tr>
        <w:tc>
          <w:tcPr>
            <w:tcW w:type="dxa" w:w="5112"/>
          </w:tcPr>
          <w:p>
            <w:r>
              <w:t>Prerequisite</w:t>
            </w:r>
          </w:p>
        </w:tc>
        <w:tc>
          <w:tcPr>
            <w:tcW w:type="dxa" w:w="5112"/>
          </w:tcPr>
          <w:p>
            <w:r>
              <w:t>A condition required before a step</w:t>
            </w:r>
          </w:p>
        </w:tc>
      </w:tr>
      <w:tr>
        <w:tc>
          <w:tcPr>
            <w:tcW w:type="dxa" w:w="5112"/>
          </w:tcPr>
          <w:p>
            <w:r>
              <w:t>Action selection</w:t>
            </w:r>
          </w:p>
        </w:tc>
        <w:tc>
          <w:tcPr>
            <w:tcW w:type="dxa" w:w="5112"/>
          </w:tcPr>
          <w:p>
            <w:r>
              <w:t>Choosing a permitted operation under the current state</w:t>
            </w:r>
          </w:p>
        </w:tc>
      </w:tr>
    </w:tbl>
    <w:p>
      <w:pPr>
        <w:pStyle w:val="Heading3"/>
      </w:pPr>
      <w:r>
        <w:t>Planning and action selection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Generated plan retrieves a room, books it and then answers. It calls booking necessary for helpfulness.</w:t>
            </w:r>
          </w:p>
        </w:tc>
        <w:tc>
          <w:tcPr>
            <w:tcW w:type="dxa" w:w="3408"/>
          </w:tcPr>
          <w:p>
            <w:r>
              <w:t>For read-only reporting, allowed plan is validate -&gt; retrieve -&gt; verify -&gt; answer. If retrieval lacks evidence, route to review. Reject write or send steps before they run.</w:t>
            </w:r>
          </w:p>
        </w:tc>
        <w:tc>
          <w:tcPr>
            <w:tcW w:type="dxa" w:w="3408"/>
          </w:tcPr>
          <w:p>
            <w:r>
              <w:t>Booking is outside the task boundary. Execute only permitted reporting steps, with a fallback if evidence is insufficient.</w:t>
            </w:r>
          </w:p>
        </w:tc>
      </w:tr>
    </w:tbl>
    <w:p>
      <w:r>
        <w:t>The figure connects this chapter's worked input, declared procedure and result. Read the complete worked reasoning for qualifiers and intermediate steps; the abbreviated labels do not replace that reasoning.</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Generated plan retrieves a room, books it and then answers. It calls booking necessary for helpfulness.</w:t>
      </w:r>
    </w:p>
    <w:p>
      <w:r>
        <w:t>Booking is outside the task boundary. Execute only permitted reporting steps, with a fallback if evidence is insufficient.</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Planning and action selection</w:t>
      </w:r>
    </w:p>
    <w:p>
      <w:r>
        <w:t>Plan around missing evidence. A bot must answer a tower-height question using approved cards only.</w:t>
      </w:r>
    </w:p>
    <w:p>
      <w:pPr>
        <w:pStyle w:val="Heading3"/>
      </w:pPr>
      <w:r>
        <w:t>The facts we will use</w:t>
      </w:r>
    </w:p>
    <w:p>
      <w:r>
        <w:t>Search finds no height card. Allowed actions: search, clarify, return unsupported. Unapproved web access is excluded.</w:t>
      </w:r>
    </w:p>
    <w:p>
      <w:r>
        <w:drawing>
          <wp:inline xmlns:a="http://schemas.openxmlformats.org/drawingml/2006/main" xmlns:pic="http://schemas.openxmlformats.org/drawingml/2006/picture">
            <wp:extent cx="5486400" cy="5261429"/>
            <wp:docPr id="1" name="Picture 1" descr="Planning and action selection. Name missing input: A supported height answer needs an approved height record.. Select allowed action: After the empty search, return unsupported rather than inventing a number.. Explain next step: Ask for an approved source card if the question should be answered."/>
            <wp:cNvGraphicFramePr>
              <a:graphicFrameLocks noChangeAspect="1"/>
            </wp:cNvGraphicFramePr>
            <a:graphic>
              <a:graphicData uri="http://schemas.openxmlformats.org/drawingml/2006/picture">
                <pic:pic>
                  <pic:nvPicPr>
                    <pic:cNvPr id="0" name="academy-visual-ai-6-14.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missing input</w:t>
            </w:r>
          </w:p>
        </w:tc>
        <w:tc>
          <w:tcPr>
            <w:tcW w:type="dxa" w:w="5112"/>
          </w:tcPr>
          <w:p>
            <w:r>
              <w:t>A supported height answer needs an approved height record.</w:t>
            </w:r>
          </w:p>
        </w:tc>
      </w:tr>
      <w:tr>
        <w:tc>
          <w:tcPr>
            <w:tcW w:type="dxa" w:w="5112"/>
          </w:tcPr>
          <w:p>
            <w:r>
              <w:t>2. Select allowed action</w:t>
            </w:r>
          </w:p>
        </w:tc>
        <w:tc>
          <w:tcPr>
            <w:tcW w:type="dxa" w:w="5112"/>
          </w:tcPr>
          <w:p>
            <w:r>
              <w:t>After the empty search, return unsupported rather than inventing a number.</w:t>
            </w:r>
          </w:p>
        </w:tc>
      </w:tr>
      <w:tr>
        <w:tc>
          <w:tcPr>
            <w:tcW w:type="dxa" w:w="5112"/>
          </w:tcPr>
          <w:p>
            <w:r>
              <w:t>3. Explain next step</w:t>
            </w:r>
          </w:p>
        </w:tc>
        <w:tc>
          <w:tcPr>
            <w:tcW w:type="dxa" w:w="5112"/>
          </w:tcPr>
          <w:p>
            <w:r>
              <w:t>Ask for an approved source card if the question should be answered.</w:t>
            </w:r>
          </w:p>
        </w:tc>
      </w:tr>
    </w:tbl>
    <w:p>
      <w:r>
        <w:t>Match each pictured step to the supplied facts. This is a worked teaching case, not an independent assessment.</w:t>
      </w:r>
    </w:p>
    <w:p>
      <w:pPr>
        <w:pStyle w:val="Heading3"/>
      </w:pPr>
      <w:r>
        <w:t>Why this result follows</w:t>
      </w:r>
    </w:p>
    <w:p>
      <w:r>
        <w:t>Planning selects useful actions within available evidence and authority. More steps cannot create permission to access an excluded source.</w:t>
      </w:r>
    </w:p>
    <w:p>
      <w:pPr>
        <w:pStyle w:val="Heading3"/>
      </w:pPr>
      <w:r>
        <w:t>What this example does not establish</w:t>
      </w:r>
    </w:p>
    <w:p>
      <w:r>
        <w:t>Source validity still matters; the presence of a card does not independently verify its accuracy.</w:t>
      </w:r>
    </w:p>
    <w:p>
      <w:pPr>
        <w:pStyle w:val="Heading3"/>
      </w:pPr>
      <w:r>
        <w:t>Change one thing in the pictured case</w:t>
      </w:r>
    </w:p>
    <w:p>
      <w:r>
        <w:t>Change: Supply an approved card giving height 24 metres.</w:t>
      </w:r>
    </w:p>
    <w:p>
      <w:r>
        <w:t>Prediction: The bot can retrieve it and answer 24 metres with attribution.</w:t>
      </w:r>
    </w:p>
    <w:p>
      <w:r>
        <w:t>Reason: The missing factual input is now available within the allowed collection.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Generated plan retrieves a room, books it and then answers. It calls booking necessary for helpfulness. Show the intermediate steps and give the conclusion with its scope.</w:t>
      </w:r>
    </w:p>
    <w:p>
      <w:r>
        <w:t>Teacher check: Teacher explanation: Booking is outside the task boundary. Execute only permitted reporting steps, with a fallback if evidence is insufficient.</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Planning and action selection. Proposed explanation: “The worked result establishes every future case”. Decide whether this explanation is supported. Point to the step or supplied fact that decides; explain your repair if needed.</w:t>
      </w:r>
    </w:p>
    <w:p>
      <w:r>
        <w:t>Expected correction: A plausible plan is not an approval or proof that its prerequisites hold.</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Choose a permitted plan when no approved tower-height card exists. What new answer becomes supported after a card records 24 metres, and why could the bot not invent it earlier?</w:t>
      </w:r>
    </w:p>
    <w:p>
      <w:pPr>
        <w:pStyle w:val="Heading3"/>
      </w:pPr>
      <w:r>
        <w:t>Reasoned teacher answer</w:t>
      </w:r>
    </w:p>
    <w:p>
      <w:r>
        <w:t>A supported height answer needs an approved height record. After the empty search, return unsupported rather than inventing a number. Ask for an approved source card if the question should be answered. Changed case: The bot can retrieve it and answer 24 metres with attribution. The missing factual input is now available within the allowed collection.</w:t>
      </w:r>
    </w:p>
    <w:p>
      <w:r>
        <w:t>Changed-case reasoning: The bot can retrieve it and answer 24 metres with attribution. The missing factual input is now available within the allowed collection.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 plausible plan is not an approval or proof that its prerequisites hold.</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Booking is outside the task boundary. Execute only permitted reporting steps, with a fallback if evidence is insufficient. Qualification: A plausible plan is not an approval or proof that its prerequisites hold.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Planning proposes steps; execution must still validate permissions and prerequisites for each step. Replanning cannot invent authority. For read-only reporting, allowed plan is validate -&gt; retrieve -&gt; verify -&gt; answer. If retrieval lacks evidence, route to review. Reject write or send steps before they run.</w:t>
      </w:r>
    </w:p>
    <w:p>
      <w:pPr>
        <w:pStyle w:val="Heading3"/>
      </w:pPr>
      <w:r>
        <w:t>W2 Trace the worked case</w:t>
      </w:r>
    </w:p>
    <w:p>
      <w:r>
        <w:t>Generated plan retrieves a room, books it and then answers. It calls booking necessary for helpfulness. Show the intermediate steps and give the conclusion with its scope.</w:t>
      </w:r>
    </w:p>
    <w:p>
      <w:r>
        <w:t>Teacher explanation: Booking is outside the task boundary. Execute only permitted reporting steps, with a fallback if evidence is insufficient.</w:t>
      </w:r>
    </w:p>
    <w:p>
      <w:pPr>
        <w:pStyle w:val="Heading3"/>
      </w:pPr>
      <w:r>
        <w:t>W3 Audit the limit</w:t>
      </w:r>
    </w:p>
    <w:p>
      <w:r>
        <w:t>A report omits this qualification: A plausible plan is not an approval or proof that its prerequisites hold. Explain how omitting it could change a reader's interpretation, and write an accurate replacement.</w:t>
      </w:r>
    </w:p>
    <w:p>
      <w:r>
        <w:t>Teacher explanation: A plausible plan is not an approval or proof that its prerequisites hold. State the observed result separately from the unverified or out-of-scope claim; preserve the original evidence rather than inventing a missing fact.</w:t>
      </w:r>
    </w:p>
    <w:p>
      <w:pPr>
        <w:pStyle w:val="Heading3"/>
      </w:pPr>
      <w:r>
        <w:t>W4 Apply a new case independently</w:t>
      </w:r>
    </w:p>
    <w:p>
      <w:r>
        <w:t>Plan validates input then sends a message before checking recipient approval. The task authorises drafting only. Locate violation.</w:t>
      </w:r>
    </w:p>
    <w:p>
      <w:r>
        <w:t>Teacher explanation: The send is unauthorised and must not execute; drafting scope cannot be extended by a plan.</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 plausible plan is not an approval or proof that its prerequisites hold. The new case should test this particular mechanism rather than merely restate the original result.</w:t>
      </w:r>
    </w:p>
    <w:p>
      <w:pPr>
        <w:pStyle w:val="Heading3"/>
      </w:pPr>
      <w:r>
        <w:t>Independent assessment and fresh retry</w:t>
      </w:r>
    </w:p>
    <w:p>
      <w:r>
        <w:t>W4: The send is unauthorised and must not execute; drafting scope cannot be extended by a plan. Require intermediate reasoning and the stated scope. Fresh retry: Read-only plan adds delete-stale-source before retrieval. Expected reasoning: Deletion lacks permission. Stale evidence requires review/refresh through an authorised process, not agent-granted deletion. If students need support, record it and reassess with another new case rather than awarding independence to a copied answer.</w:t>
      </w:r>
    </w:p>
    <w:p>
      <w:pPr>
        <w:pStyle w:val="Heading3"/>
      </w:pPr>
      <w:r>
        <w:t>Assess independent transfer</w:t>
      </w:r>
    </w:p>
    <w:p>
      <w:r>
        <w:t>Selected case: Plan validates input then sends a message before checking recipient approval. The task authorises drafting only. Locate violation.</w:t>
      </w:r>
    </w:p>
    <w:p>
      <w:pPr>
        <w:pStyle w:val="Heading3"/>
      </w:pPr>
      <w:r>
        <w:t>Selected case answer</w:t>
      </w:r>
    </w:p>
    <w:p>
      <w:r>
        <w:t>Teacher explanation: The send is unauthorised and must not execute; drafting scope cannot be extended by a plan.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planning and action selection evidence sheet to Grounded Learning Service. Show how you can explain the mechanism and terminology of planning and action selection.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Approval gates and idempotency.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ai-6/15, ai-6/17, ai-6/20.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