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ai-6/20</w:t>
      </w:r>
    </w:p>
    <w:p>
      <w:pPr>
        <w:pStyle w:val="Title"/>
      </w:pPr>
      <w:r>
        <w:t>Data retention and deletion</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data retention and deletion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ai-3/28, ai-6/20. Reuse a familiar case for recall or modelling; verify that the case used to assess transfer has not already received feedback.</w:t>
      </w:r>
    </w:p>
    <w:p>
      <w:pPr>
        <w:pStyle w:val="Heading3"/>
      </w:pPr>
      <w:r>
        <w:t>Retrieval answer guidance</w:t>
      </w:r>
    </w:p>
    <w:p>
      <w:pPr>
        <w:pStyle w:val="Heading3"/>
      </w:pPr>
      <w:r>
        <w:t>Sandboxing and resource limits</w:t>
      </w:r>
    </w:p>
    <w:p>
      <w:r>
        <w:t>Without opening the old lesson, explain one key idea from Sandboxing and resource limits. Give an example and a mistake that the idea helps you avoid.</w:t>
      </w:r>
    </w:p>
    <w:p>
      <w:r>
        <w:t>Look for: Explain the mechanism and terminology of sandboxing and resource limits</w:t>
      </w:r>
    </w:p>
    <w:p>
      <w:r>
        <w:t>Reference example, not the only acceptable wording: Teacher explanation: Sandboxing and quotas constrain what a process may access or consume. They reduce possible operations but do not verify every result. The fictional job may read its fixture directory, write its output directory, use no network and run for at most 2 seconds with at most 10 queued tasks. Reject excess work before starting it.</w:t>
      </w:r>
    </w:p>
    <w:p>
      <w:pPr>
        <w:pStyle w:val="Heading3"/>
      </w:pPr>
      <w:r>
        <w:t>External side effects and recovery</w:t>
      </w:r>
    </w:p>
    <w:p>
      <w:r>
        <w:t>Without opening the old lesson, explain one key idea from External side effects and recovery. Give an example and a mistake that the idea helps you avoid.</w:t>
      </w:r>
    </w:p>
    <w:p>
      <w:r>
        <w:t>Look for: Explain the mechanism and terminology of external side effects and recovery</w:t>
      </w:r>
    </w:p>
    <w:p>
      <w:r>
        <w:t>Reference example, not the only acceptable wording: Teacher explanation: External effects can succeed while their acknowledgement is lost. Recovery must inspect committed state before repeating the operation. The mock ledger records prepared, committed or unknown per operation ID. Retry a committed operation by returning its result; reconcile unknown status instead of assuming failure. Preserve compensation as a separate authorised action.</w:t>
      </w:r>
    </w:p>
    <w:p>
      <w:pPr>
        <w:pStyle w:val="Heading3"/>
      </w:pPr>
      <w:r>
        <w:t>Planning and action selection</w:t>
      </w:r>
    </w:p>
    <w:p>
      <w:r>
        <w:t>Without opening the old lesson, explain one key idea from Planning and action selection. Give an example and a mistake that the idea helps you avoid.</w:t>
      </w:r>
    </w:p>
    <w:p>
      <w:r>
        <w:t>Look for: Explain the mechanism and terminology of planning and action selection</w:t>
      </w:r>
    </w:p>
    <w:p>
      <w:r>
        <w:t>Reference example, not the only acceptable wording: Teacher explanation: Planning proposes steps; execution must still validate permissions and prerequisites for each step. Replanning cannot invent authority. For read-only reporting, allowed plan is validate -&gt; retrieve -&gt; verify -&gt; answer. If retrieval lacks evidence, route to review. Reject write or send steps before they run.</w:t>
      </w:r>
    </w:p>
    <w:p>
      <w:r>
        <w:t>Two 45-minute sessions. Retention and deletion cover all declared stores, including caches and logs. Removing a visible row may leave copies elsewhere.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data retention and deletion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data retention and deletion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Retention and deletion cover all declared stores, including caches and logs. Removing a visible row may leave copies elsewhere.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Toy policy retains session content for 7 days and deletes it when age is at least7. Audit metadata may remain for 30 days without content. Track primary storage, cache and backup policy separately.</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Retention period</w:t>
            </w:r>
          </w:p>
        </w:tc>
        <w:tc>
          <w:tcPr>
            <w:tcW w:type="dxa" w:w="5112"/>
          </w:tcPr>
          <w:p>
            <w:r>
              <w:t>The declared lifetime of stored information</w:t>
            </w:r>
          </w:p>
        </w:tc>
      </w:tr>
      <w:tr>
        <w:tc>
          <w:tcPr>
            <w:tcW w:type="dxa" w:w="5112"/>
          </w:tcPr>
          <w:p>
            <w:r>
              <w:t>Deletion boundary</w:t>
            </w:r>
          </w:p>
        </w:tc>
        <w:tc>
          <w:tcPr>
            <w:tcW w:type="dxa" w:w="5112"/>
          </w:tcPr>
          <w:p>
            <w:r>
              <w:t>The age at which removal applies</w:t>
            </w:r>
          </w:p>
        </w:tc>
      </w:tr>
      <w:tr>
        <w:tc>
          <w:tcPr>
            <w:tcW w:type="dxa" w:w="5112"/>
          </w:tcPr>
          <w:p>
            <w:r>
              <w:t>Residual copy</w:t>
            </w:r>
          </w:p>
        </w:tc>
        <w:tc>
          <w:tcPr>
            <w:tcW w:type="dxa" w:w="5112"/>
          </w:tcPr>
          <w:p>
            <w:r>
              <w:t>A remaining duplicate in another store</w:t>
            </w:r>
          </w:p>
        </w:tc>
      </w:tr>
    </w:tbl>
    <w:p>
      <w:pPr>
        <w:pStyle w:val="Heading3"/>
      </w:pPr>
      <w:r>
        <w:t>Data retention and deletion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Record ages are6, 7, 9 days. Cache contains copies of all three.</w:t>
            </w:r>
          </w:p>
        </w:tc>
        <w:tc>
          <w:tcPr>
            <w:tcW w:type="dxa" w:w="3408"/>
          </w:tcPr>
          <w:p>
            <w:r>
              <w:t>Toy policy retains session content for 7 days and deletes it when age is at least7.</w:t>
            </w:r>
          </w:p>
        </w:tc>
        <w:tc>
          <w:tcPr>
            <w:tcW w:type="dxa" w:w="3408"/>
          </w:tcPr>
          <w:p>
            <w:r>
              <w:t>Retain age6; delete content ages7 and9 from primary and cache under the policy. Retain only allowed audit metadata; backups need their stated expiry process.</w:t>
            </w:r>
          </w:p>
        </w:tc>
      </w:tr>
    </w:tbl>
    <w:p>
      <w:r>
        <w:t>The figure connects this chapter's worked input, declared procedure and result. Read the complete worked reasoning for qualifiers and intermediate steps; the abbreviated labels do not replace that reasoning.</w:t>
      </w:r>
    </w:p>
    <w:p>
      <w:r>
        <w:t>Guided: Retain age6; delete content ages7 and9 from primary and cache under the policy. Retain only allowed audit metadata; backups need their stated expiry process. Qualification: This fictional retention exercise is not a statement of legal retention requirements.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Record ages are6, 7, 9 days. Cache contains copies of all three.</w:t>
      </w:r>
    </w:p>
    <w:p>
      <w:r>
        <w:t>Retain age6; delete content ages7 and9 from primary and cache under the policy. Retain only allowed audit metadata; backups need their stated expiry process.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Data retention and deletion</w:t>
      </w:r>
    </w:p>
    <w:p>
      <w:r>
        <w:t>Delete every listed copy. A fictional policy deletes transcripts at age seven days or older, including listed backups.</w:t>
      </w:r>
    </w:p>
    <w:p>
      <w:pPr>
        <w:pStyle w:val="Heading3"/>
      </w:pPr>
      <w:r>
        <w:t>The facts we will use</w:t>
      </w:r>
    </w:p>
    <w:p>
      <w:r>
        <w:t>T1 is six days old. T2 is seven days old with one backup. Scope lists primary storage and that backup only.</w:t>
      </w:r>
    </w:p>
    <w:p>
      <w:r>
        <w:drawing>
          <wp:inline xmlns:a="http://schemas.openxmlformats.org/drawingml/2006/main" xmlns:pic="http://schemas.openxmlformats.org/drawingml/2006/picture">
            <wp:extent cx="5486400" cy="5185229"/>
            <wp:docPr id="1" name="Picture 1" descr="Data retention and deletion. Check age: Keep T1 for now; T2 reaches the deletion boundary.. Find copies: T2 is present in two declared locations.. Verify removal: The scoped deletion passes only after both T2 copies are removed."/>
            <wp:cNvGraphicFramePr>
              <a:graphicFrameLocks noChangeAspect="1"/>
            </wp:cNvGraphicFramePr>
            <a:graphic>
              <a:graphicData uri="http://schemas.openxmlformats.org/drawingml/2006/picture">
                <pic:pic>
                  <pic:nvPicPr>
                    <pic:cNvPr id="0" name="academy-visual-ai-6-2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age</w:t>
            </w:r>
          </w:p>
        </w:tc>
        <w:tc>
          <w:tcPr>
            <w:tcW w:type="dxa" w:w="5112"/>
          </w:tcPr>
          <w:p>
            <w:r>
              <w:t>Keep T1 for now; T2 reaches the deletion boundary.</w:t>
            </w:r>
          </w:p>
        </w:tc>
      </w:tr>
      <w:tr>
        <w:tc>
          <w:tcPr>
            <w:tcW w:type="dxa" w:w="5112"/>
          </w:tcPr>
          <w:p>
            <w:r>
              <w:t>2. Find copies</w:t>
            </w:r>
          </w:p>
        </w:tc>
        <w:tc>
          <w:tcPr>
            <w:tcW w:type="dxa" w:w="5112"/>
          </w:tcPr>
          <w:p>
            <w:r>
              <w:t>T2 is present in two declared locations.</w:t>
            </w:r>
          </w:p>
        </w:tc>
      </w:tr>
      <w:tr>
        <w:tc>
          <w:tcPr>
            <w:tcW w:type="dxa" w:w="5112"/>
          </w:tcPr>
          <w:p>
            <w:r>
              <w:t>3. Verify removal</w:t>
            </w:r>
          </w:p>
        </w:tc>
        <w:tc>
          <w:tcPr>
            <w:tcW w:type="dxa" w:w="5112"/>
          </w:tcPr>
          <w:p>
            <w:r>
              <w:t>The scoped deletion passes only after both T2 copies are removed.</w:t>
            </w:r>
          </w:p>
        </w:tc>
      </w:tr>
    </w:tbl>
    <w:p>
      <w:r>
        <w:t>Match each pictured step to the supplied facts. This is a worked teaching case, not an independent assessment.</w:t>
      </w:r>
    </w:p>
    <w:p>
      <w:pPr>
        <w:pStyle w:val="Heading3"/>
      </w:pPr>
      <w:r>
        <w:t>Why this result follows</w:t>
      </w:r>
    </w:p>
    <w:p>
      <w:r>
        <w:t>Retention requires an age rule and an inventory. Deleting the visible copy alone does not demonstrate removal of listed backups.</w:t>
      </w:r>
    </w:p>
    <w:p>
      <w:pPr>
        <w:pStyle w:val="Heading3"/>
      </w:pPr>
      <w:r>
        <w:t>What this example does not establish</w:t>
      </w:r>
    </w:p>
    <w:p>
      <w:r>
        <w:t>The inventory cannot prove deletion from unknown locations; document scope and investigate untracked copies.</w:t>
      </w:r>
    </w:p>
    <w:p>
      <w:pPr>
        <w:pStyle w:val="Heading3"/>
      </w:pPr>
      <w:r>
        <w:t>Change one thing in the pictured case</w:t>
      </w:r>
    </w:p>
    <w:p>
      <w:r>
        <w:t>Change: Primary deletion succeeds but backup deletion fails.</w:t>
      </w:r>
    </w:p>
    <w:p>
      <w:r>
        <w:t>Prediction: Record incomplete deletion and follow the retry or escalation procedure.</w:t>
      </w:r>
    </w:p>
    <w:p>
      <w:r>
        <w:t>Reason: One required copy remains in the declared scope.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Record ages are6, 7, 9 days. Cache contains copies of all three. Show the intermediate steps and give the conclusion with its scope.</w:t>
      </w:r>
    </w:p>
    <w:p>
      <w:r>
        <w:t>Teacher check: Teacher explanation: Retain age6; delete content ages7 and9 from primary and cache under the policy. Retain only allowed audit metadata; backups need their stated expiry process.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Data retention and deletion. Proposed explanation: “The worked result establishes every future case”. Decide whether this explanation is supported. Point to the step or supplied fact that decides; explain your repair if needed.</w:t>
      </w:r>
    </w:p>
    <w:p>
      <w:r>
        <w:t>Expected correction: This fictional retention exercise is not a statement of legal retention requirements.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Apply the seven-day boundary to T1 and T2. How many T2 locations need verification, and may deletion be called complete if its backup remains?</w:t>
      </w:r>
    </w:p>
    <w:p>
      <w:pPr>
        <w:pStyle w:val="Heading3"/>
      </w:pPr>
      <w:r>
        <w:t>Reasoned teacher answer</w:t>
      </w:r>
    </w:p>
    <w:p>
      <w:r>
        <w:t>Keep T1 for now; T2 reaches the deletion boundary. T2 is present in two declared locations. The scoped deletion passes only after both T2 copies are removed. Changed case: Record incomplete deletion and follow the retry or escalation procedure. One required copy remains in the declared scope.</w:t>
      </w:r>
    </w:p>
    <w:p>
      <w:r>
        <w:t>Changed-case reasoning: Record incomplete deletion and follow the retry or escalation procedure. One required copy remains in the declared scope.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This fictional retention exercise is not a statement of legal retention requirements.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Retain age6; delete content ages7 and9 from primary and cache under the policy. Retain only allowed audit metadata; backups need their stated expiry process. Qualification: This fictional retention exercise is not a statement of legal retention requirements.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Retention and deletion cover all declared stores, including caches and logs. Removing a visible row may leave copies elsewhere. Toy policy retains session content for 7 days and deletes it when age is at least7. Audit metadata may remain for 30 days without content. Track primary storage, cache and backup policy separately.</w:t>
      </w:r>
    </w:p>
    <w:p>
      <w:pPr>
        <w:pStyle w:val="Heading3"/>
      </w:pPr>
      <w:r>
        <w:t>W2 Trace the worked case</w:t>
      </w:r>
    </w:p>
    <w:p>
      <w:r>
        <w:t>Record ages are6, 7, 9 days. Cache contains copies of all three. Show the intermediate steps and give the conclusion with its scope.</w:t>
      </w:r>
    </w:p>
    <w:p>
      <w:r>
        <w:t>Teacher explanation: Retain age6; delete content ages7 and9 from primary and cache under the policy. Retain only allowed audit metadata; backups need their stated expiry process.</w:t>
      </w:r>
    </w:p>
    <w:p>
      <w:pPr>
        <w:pStyle w:val="Heading3"/>
      </w:pPr>
      <w:r>
        <w:t>W3 Audit the limit</w:t>
      </w:r>
    </w:p>
    <w:p>
      <w:r>
        <w:t>A report omits this qualification: This fictional retention exercise is not a statement of legal retention requirements. Explain how omitting it could change a reader's interpretation, and write an accurate replacement.</w:t>
      </w:r>
    </w:p>
    <w:p>
      <w:r>
        <w:t>Teacher explanation: This fictional retention exercise is not a statement of legal retention requirements. State the observed result separately from the unverified or out-of-scope claim; preserve the original evidence rather than inventing a missing fact.</w:t>
      </w:r>
    </w:p>
    <w:p>
      <w:pPr>
        <w:pStyle w:val="Heading3"/>
      </w:pPr>
      <w:r>
        <w:t>W4 Apply a new case independently</w:t>
      </w:r>
    </w:p>
    <w:p>
      <w:r>
        <w:t>Retention is5 days, inclusive deletion boundary. Ages4, 5, 6; a log stores complete content. Trace required action.</w:t>
      </w:r>
    </w:p>
    <w:p>
      <w:r>
        <w:t>Teacher explanation: Age4 retained; age5/6 content removed from declared stores. Full-content logs violate minimisation and need policy-compliant handling.</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This fictional retention exercise is not a statement of legal retention requirements. The new case should test this particular mechanism rather than merely restate the original result.</w:t>
      </w:r>
    </w:p>
    <w:p>
      <w:pPr>
        <w:pStyle w:val="Heading3"/>
      </w:pPr>
      <w:r>
        <w:t>Independent assessment and fresh retry</w:t>
      </w:r>
    </w:p>
    <w:p>
      <w:r>
        <w:t>W4: Age4 retained; age5/6 content removed from declared stores. Full-content logs violate minimisation and need policy-compliant handling. Require intermediate reasoning and the stated scope. Fresh retry: Retention3 days; records ages2, 3. Expected reasoning: Age2 retained; age3 deletion boundary applies. Document residual copies under the backup policy. If students need support, record it and reassess with another new case rather than awarding independence to a copied answer.</w:t>
      </w:r>
    </w:p>
    <w:p>
      <w:pPr>
        <w:pStyle w:val="Heading3"/>
      </w:pPr>
      <w:r>
        <w:t>Assess independent transfer</w:t>
      </w:r>
    </w:p>
    <w:p>
      <w:r>
        <w:t>Selected case: Fictional retention policy deletes records at age &gt;=4 days. X is3 days, Y4, Z5. A copy of Y remains in a temporary log after its main record is deleted. Evaluate compliance.</w:t>
      </w:r>
    </w:p>
    <w:p>
      <w:pPr>
        <w:pStyle w:val="Heading3"/>
      </w:pPr>
      <w:r>
        <w:t>Selected case answer</w:t>
      </w:r>
    </w:p>
    <w:p>
      <w:r>
        <w:t>Keep X; delete Y and Z. The boundary includes4. Y cleanup is incomplete while a copy remains in a declared storage location. Check all locations within the policy scope; do not claim global deletion without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data retention and deletion evidence sheet to Grounded Learning Service. Show how you can explain the mechanism and terminology of data retention and deletion.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Caching and stale information.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ai-6/21, ai-6/23, ai-6/26.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