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ai-6/23</w:t>
      </w:r>
    </w:p>
    <w:p>
      <w:pPr>
        <w:pStyle w:val="Title"/>
      </w:pPr>
      <w:r>
        <w:t>Deployment environments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deployment environments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r>
        <w:t>Two 45-minute sessions. Development, staging and production are distinct environments with explicit data and credential boundaries. Test configuration must not silently target production.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deployment environments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deployment environments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Development, staging and production are distinct environments with explicit data and credential boundaries. Test configuration must not silently target production.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classroom mock ENV selects a separate fixture store and secret namespace. Validate allowed environment names. A staging run cannot use production write credentials.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Guided: The label is misleading; block the run through configuration validation. A display badge is not an isolation boundary. Qualification: Passing staging tests does not prove production limits or operational conditions are identical.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Staging configuration points to production storage while the interface displays staging.</w:t>
      </w:r>
    </w:p>
    <w:p>
      <w:r>
        <w:t>The label is misleading; block the run through configuration validation. A display badge is not an isolation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Deployment environments</w:t>
      </w:r>
    </w:p>
    <w:p>
      <w:r>
        <w:t>Separate rehearsal and live service. Staging rehearses a new answer version with fictional records; production serves approved school records.</w:t>
      </w:r>
    </w:p>
    <w:p>
      <w:pPr>
        <w:pStyle w:val="Heading3"/>
      </w:pPr>
      <w:r>
        <w:t>The facts we will use</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pStyle w:val="Heading3"/>
      </w:pPr>
      <w:r>
        <w:t>Why this result follows</w:t>
      </w:r>
    </w:p>
    <w:p>
      <w:r>
        <w:t>An environment includes code, configuration, permissions and data. A staging label alone cannot create separation.</w:t>
      </w:r>
    </w:p>
    <w:p>
      <w:pPr>
        <w:pStyle w:val="Heading3"/>
      </w:pPr>
      <w:r>
        <w:t>What this example does not establish</w:t>
      </w:r>
    </w:p>
    <w:p>
      <w:r>
        <w:t>Fictional fixtures can miss live edge cases; use approved privacy-safe representative test conditions too.</w:t>
      </w:r>
    </w:p>
    <w:p>
      <w:pPr>
        <w:pStyle w:val="Heading3"/>
      </w:pPr>
      <w:r>
        <w:t>Change one thing in the pictured case</w:t>
      </w:r>
    </w:p>
    <w:p>
      <w:r>
        <w:t>Change: Point staging at the production credential.</w:t>
      </w:r>
    </w:p>
    <w:p>
      <w:r>
        <w:t>Prediction: Stop the rehearsal because its separation boundary is breached.</w:t>
      </w:r>
    </w:p>
    <w:p>
      <w:r>
        <w:t>Reason: Actual access matters more than the environment label.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Staging configuration points to production storage while the interface displays staging. Show the intermediate steps and give the conclusion with its scope.</w:t>
      </w:r>
    </w:p>
    <w:p>
      <w:r>
        <w:t>Teacher check: Teacher explanation: The label is misleading; block the run through configuration validation. A display badge is not an isolation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Deployment environments. Proposed explanation: “The worked result establishes every future case”. Decide whether this explanation is supported. Point to the step or supplied fact that decides; explain your repair if needed.</w:t>
      </w:r>
    </w:p>
    <w:p>
      <w:r>
        <w:t>Expected correction: Passing staging tests does not prove production limits or operational conditions are identical.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staging data and credential boundary. Why must the rehearsal stop if its credential reaches production even though the process is labelled staging?</w:t>
      </w:r>
    </w:p>
    <w:p>
      <w:pPr>
        <w:pStyle w:val="Heading3"/>
      </w:pPr>
      <w:r>
        <w:t>Reasoned teacher answer</w:t>
      </w:r>
    </w:p>
    <w:p>
      <w:r>
        <w:t>The rehearsal reads fictional room Z. Staging credentials must not reach production storage. A passing rehearsal supports release review, not automatic promotion. Changed case: Stop the rehearsal because its separation boundary is breached. Actual access matters more than the environment label.</w:t>
      </w:r>
    </w:p>
    <w:p>
      <w:r>
        <w:t>Changed-case reasoning: Stop the rehearsal because its separation boundary is breached. Actual access matters more than the environment label.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Passing staging tests does not prove production limits or operational conditions are identical.</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label is misleading; block the run through configuration validation. A display badge is not an isolation boundary. Qualification: Passing staging tests does not prove production limits or operational conditions are identical.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W2 Trace the worked case</w:t>
      </w:r>
    </w:p>
    <w:p>
      <w:r>
        <w:t>Staging configuration points to production storage while the interface displays staging. Show the intermediate steps and give the conclusion with its scope.</w:t>
      </w:r>
    </w:p>
    <w:p>
      <w:r>
        <w:t>Teacher explanation: The label is misleading; block the run through configuration validation. A display badge is not an isolation boundary.</w:t>
      </w:r>
    </w:p>
    <w:p>
      <w:pPr>
        <w:pStyle w:val="Heading3"/>
      </w:pPr>
      <w:r>
        <w:t>W3 Audit the limit</w:t>
      </w:r>
    </w:p>
    <w:p>
      <w:r>
        <w:t>A report omits this qualification: Passing staging tests does not prove production limits or operational conditions are identical. Explain how omitting it could change a reader's interpretation, and write an accurate replacement.</w:t>
      </w:r>
    </w:p>
    <w:p>
      <w:r>
        <w:t>Teacher explanation: Passing staging tests does not prove production limits or operational conditions are identical. State the observed result separately from the unverified or out-of-scope claim; preserve the original evidence rather than inventing a missing fact.</w:t>
      </w:r>
    </w:p>
    <w:p>
      <w:pPr>
        <w:pStyle w:val="Heading3"/>
      </w:pPr>
      <w:r>
        <w:t>W4 Apply a new case independently</w:t>
      </w:r>
    </w:p>
    <w:p>
      <w:r>
        <w:t>Development uses fake records but a production token. What boundary is violated?</w:t>
      </w:r>
    </w:p>
    <w:p>
      <w:r>
        <w:t>Teacher explanation: Credential scope crosses environments. Use development-only mock authority and inspect endpoints as well as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Passing staging tests does not prove production limits or operational conditions are identical. The new case should test this particular mechanism rather than merely restate the original result.</w:t>
      </w:r>
    </w:p>
    <w:p>
      <w:pPr>
        <w:pStyle w:val="Heading3"/>
      </w:pPr>
      <w:r>
        <w:t>Independent assessment and fresh retry</w:t>
      </w:r>
    </w:p>
    <w:p>
      <w:r>
        <w:t>W4: Credential scope crosses environments. Use development-only mock authority and inspect endpoints as well as labels. Require intermediate reasoning and the stated scope. Fresh retry: Test environment correctly uses fixtures but exports production secrets to logs. Expected reasoning: Secret boundary violated despite test data. Validate environment/credential mapping and redact logs. If students need support, record it and reassess with another new case rather than awarding independence to a copied answer.</w:t>
      </w:r>
    </w:p>
    <w:p>
      <w:pPr>
        <w:pStyle w:val="Heading3"/>
      </w:pPr>
      <w:r>
        <w:t>Assess independent transfer</w:t>
      </w:r>
    </w:p>
    <w:p>
      <w:r>
        <w:t>Selected case: Development uses fake records but a production token. What boundary is violated?</w:t>
      </w:r>
    </w:p>
    <w:p>
      <w:pPr>
        <w:pStyle w:val="Heading3"/>
      </w:pPr>
      <w:r>
        <w:t>Selected case answer</w:t>
      </w:r>
    </w:p>
    <w:p>
      <w:r>
        <w:t>Teacher explanation: Credential scope crosses environments. Use development-only mock authority and inspect endpoints as well as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Release and rollback.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ai-6/24, ai-6/26, ai-6/29.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